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4F3355" w:rsidTr="007B093A">
        <w:trPr>
          <w:trHeight w:val="4110"/>
        </w:trPr>
        <w:tc>
          <w:tcPr>
            <w:tcW w:w="4253" w:type="dxa"/>
          </w:tcPr>
          <w:p w:rsidR="004F3355" w:rsidRDefault="004F3355" w:rsidP="007B09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731947" wp14:editId="499D9DF2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355" w:rsidRPr="00594774" w:rsidRDefault="004F3355" w:rsidP="007B093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4F3355" w:rsidRPr="000A2FF9" w:rsidRDefault="004F3355" w:rsidP="007B09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4F3355" w:rsidRPr="000A2FF9" w:rsidRDefault="004F3355" w:rsidP="007B093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4F3355" w:rsidRPr="000A2FF9" w:rsidRDefault="004F3355" w:rsidP="007B09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4F3355" w:rsidRPr="000A2FF9" w:rsidRDefault="004F3355" w:rsidP="007B093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4F3355" w:rsidRPr="000A2FF9" w:rsidRDefault="004F3355" w:rsidP="007B09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4F3355" w:rsidRPr="007046DE" w:rsidRDefault="004F3355" w:rsidP="007B09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F3355" w:rsidRDefault="004F3355" w:rsidP="007B093A">
            <w:pPr>
              <w:rPr>
                <w:iCs/>
                <w:szCs w:val="28"/>
                <w:lang w:eastAsia="en-US"/>
              </w:rPr>
            </w:pPr>
          </w:p>
          <w:p w:rsidR="004F3355" w:rsidRPr="0060736A" w:rsidRDefault="004F3355" w:rsidP="007B093A">
            <w:pPr>
              <w:rPr>
                <w:szCs w:val="28"/>
                <w:lang w:eastAsia="en-US"/>
              </w:rPr>
            </w:pPr>
          </w:p>
          <w:p w:rsidR="004F3355" w:rsidRPr="0060736A" w:rsidRDefault="004F3355" w:rsidP="007B093A">
            <w:pPr>
              <w:rPr>
                <w:szCs w:val="28"/>
                <w:lang w:eastAsia="en-US"/>
              </w:rPr>
            </w:pPr>
          </w:p>
          <w:p w:rsidR="004F3355" w:rsidRPr="0060736A" w:rsidRDefault="004F3355" w:rsidP="007B093A">
            <w:pPr>
              <w:rPr>
                <w:szCs w:val="28"/>
                <w:lang w:eastAsia="en-US"/>
              </w:rPr>
            </w:pPr>
          </w:p>
          <w:p w:rsidR="004F3355" w:rsidRPr="0060736A" w:rsidRDefault="004F3355" w:rsidP="007B093A">
            <w:pPr>
              <w:rPr>
                <w:szCs w:val="28"/>
                <w:lang w:eastAsia="en-US"/>
              </w:rPr>
            </w:pPr>
          </w:p>
          <w:p w:rsidR="004F3355" w:rsidRPr="0060736A" w:rsidRDefault="004F3355" w:rsidP="007B093A">
            <w:pPr>
              <w:rPr>
                <w:szCs w:val="28"/>
                <w:lang w:eastAsia="en-US"/>
              </w:rPr>
            </w:pPr>
          </w:p>
          <w:p w:rsidR="004F3355" w:rsidRPr="0060736A" w:rsidRDefault="004F3355" w:rsidP="007B093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4F3355" w:rsidRPr="0060736A" w:rsidRDefault="004F3355" w:rsidP="007B093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4F3355" w:rsidRDefault="004F3355" w:rsidP="004F3355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F3355" w:rsidRDefault="004F3355" w:rsidP="004F3355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F3355" w:rsidRDefault="004F3355" w:rsidP="004F3355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</w:t>
      </w:r>
    </w:p>
    <w:p w:rsidR="004F3355" w:rsidRDefault="004F3355" w:rsidP="004F3355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 w:rsidRPr="009D7C64">
        <w:rPr>
          <w:sz w:val="28"/>
          <w:szCs w:val="28"/>
        </w:rPr>
        <w:t>от 30.10.2019 № 2256-п</w:t>
      </w:r>
      <w:r>
        <w:rPr>
          <w:sz w:val="28"/>
          <w:szCs w:val="28"/>
        </w:rPr>
        <w:t xml:space="preserve"> «Об утверждении </w:t>
      </w:r>
    </w:p>
    <w:p w:rsidR="004F3355" w:rsidRDefault="004F3355" w:rsidP="004F3355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«Развитие</w:t>
      </w:r>
    </w:p>
    <w:p w:rsidR="004F3355" w:rsidRDefault="004F3355" w:rsidP="004F3355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транспортной системы Соль-Илецкого</w:t>
      </w:r>
    </w:p>
    <w:p w:rsidR="004F3355" w:rsidRDefault="004F3355" w:rsidP="004F3355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городского округа»</w:t>
      </w:r>
    </w:p>
    <w:p w:rsidR="004F3355" w:rsidRDefault="004F3355" w:rsidP="004F3355">
      <w:pPr>
        <w:rPr>
          <w:sz w:val="28"/>
          <w:szCs w:val="28"/>
        </w:rPr>
      </w:pPr>
    </w:p>
    <w:p w:rsidR="004F3355" w:rsidRPr="00E069F7" w:rsidRDefault="004F3355" w:rsidP="004F3355">
      <w:pPr>
        <w:rPr>
          <w:sz w:val="28"/>
          <w:szCs w:val="28"/>
        </w:rPr>
      </w:pPr>
    </w:p>
    <w:p w:rsidR="004F3355" w:rsidRDefault="004F3355" w:rsidP="004F3355">
      <w:pPr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D40378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</w:t>
      </w:r>
      <w:r w:rsidRPr="00D40378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 xml:space="preserve"> Бюджетного Кодекса Р</w:t>
      </w:r>
      <w:r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 законом </w:t>
      </w:r>
      <w:r>
        <w:rPr>
          <w:vanish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от  06.10.2003  </w:t>
      </w:r>
      <w:r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</w:t>
      </w:r>
      <w:r w:rsidRPr="00D403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>ия Соль-Илецкий городской округ,  постановлением администрации муниципального образования Соль-Илецкий городской округ от 26.01.2016 № 56-п «Об утверждении  порядка  разработки, реализации и оценки  эффективности муниципальных программ муниципального образования Соль-Илецкий городской округ»,</w:t>
      </w:r>
      <w:r w:rsidRPr="00AC56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муниципального образования Соль-Илецкий</w:t>
      </w:r>
      <w:proofErr w:type="gramEnd"/>
      <w:r>
        <w:rPr>
          <w:sz w:val="28"/>
          <w:szCs w:val="28"/>
        </w:rPr>
        <w:t xml:space="preserve"> городской округ</w:t>
      </w:r>
      <w:r>
        <w:rPr>
          <w:color w:val="000000" w:themeColor="text1"/>
          <w:sz w:val="28"/>
          <w:szCs w:val="28"/>
        </w:rPr>
        <w:t xml:space="preserve"> от 16.09.2019 </w:t>
      </w:r>
      <w:r w:rsidRPr="0089796C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1922</w:t>
      </w:r>
      <w:r w:rsidRPr="0089796C">
        <w:rPr>
          <w:color w:val="000000" w:themeColor="text1"/>
          <w:sz w:val="28"/>
          <w:szCs w:val="28"/>
        </w:rPr>
        <w:t>-п «Об утверждении</w:t>
      </w:r>
      <w:r>
        <w:rPr>
          <w:color w:val="000000" w:themeColor="text1"/>
          <w:sz w:val="28"/>
          <w:szCs w:val="28"/>
        </w:rPr>
        <w:t xml:space="preserve"> перечня муниципальных программ</w:t>
      </w:r>
      <w:r w:rsidRPr="0089796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4F3355" w:rsidRDefault="004F3355" w:rsidP="004F3355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Внести изменения в постановление администрации </w:t>
      </w:r>
      <w:r w:rsidRPr="009C1FFB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 Соль-Илецкий городской округ от 30.10.2019 № 2256-п</w:t>
      </w:r>
      <w:r>
        <w:rPr>
          <w:color w:val="000000"/>
          <w:spacing w:val="1"/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«Развитие транспортной системы Соль-Илецкого городского округа»</w:t>
      </w:r>
    </w:p>
    <w:p w:rsidR="004F3355" w:rsidRDefault="004F3355" w:rsidP="004F335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color w:val="000000"/>
          <w:spacing w:val="1"/>
          <w:sz w:val="28"/>
          <w:szCs w:val="28"/>
        </w:rPr>
        <w:t xml:space="preserve">Приложение № 1 к </w:t>
      </w:r>
      <w:r w:rsidRPr="00444C8F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 муниципального образования Соль-Илецкий городской округ</w:t>
      </w:r>
      <w:r w:rsidRPr="00444C8F">
        <w:rPr>
          <w:sz w:val="28"/>
          <w:szCs w:val="28"/>
        </w:rPr>
        <w:t xml:space="preserve"> </w:t>
      </w:r>
      <w:r>
        <w:rPr>
          <w:sz w:val="28"/>
          <w:szCs w:val="28"/>
        </w:rPr>
        <w:t>от 30.10.2019 № 2256-п «Об утверждении муниципальной программы «Развитие транспортной системы Соль-Илецкого городского округа»</w:t>
      </w:r>
      <w:r w:rsidRPr="00444C8F">
        <w:rPr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4F3355" w:rsidRDefault="004F3355" w:rsidP="004F33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6408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</w:t>
      </w:r>
      <w:r w:rsidRPr="00E069F7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E069F7">
        <w:rPr>
          <w:sz w:val="28"/>
          <w:szCs w:val="28"/>
        </w:rPr>
        <w:t xml:space="preserve">заместителя </w:t>
      </w:r>
      <w:proofErr w:type="gramStart"/>
      <w:r w:rsidRPr="00E069F7">
        <w:rPr>
          <w:sz w:val="28"/>
          <w:szCs w:val="28"/>
        </w:rPr>
        <w:t>главы а</w:t>
      </w:r>
      <w:r>
        <w:rPr>
          <w:sz w:val="28"/>
          <w:szCs w:val="28"/>
        </w:rPr>
        <w:t>дминистрации городского округа</w:t>
      </w:r>
      <w:r w:rsidRPr="004F335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городского округа</w:t>
      </w:r>
      <w:proofErr w:type="gramEnd"/>
      <w:r>
        <w:rPr>
          <w:sz w:val="28"/>
          <w:szCs w:val="28"/>
        </w:rPr>
        <w:t xml:space="preserve"> по строительству, транспорту, </w:t>
      </w:r>
      <w:r>
        <w:rPr>
          <w:sz w:val="28"/>
          <w:szCs w:val="28"/>
        </w:rPr>
        <w:lastRenderedPageBreak/>
        <w:t>благоустройству и ЖКХ</w:t>
      </w:r>
      <w:r w:rsidRPr="00E069F7">
        <w:rPr>
          <w:sz w:val="28"/>
          <w:szCs w:val="28"/>
        </w:rPr>
        <w:t xml:space="preserve"> </w:t>
      </w:r>
      <w:r>
        <w:rPr>
          <w:sz w:val="28"/>
          <w:szCs w:val="28"/>
        </w:rPr>
        <w:t>А.Р. Хафизова.</w:t>
      </w:r>
    </w:p>
    <w:p w:rsidR="004F3355" w:rsidRDefault="004F3355" w:rsidP="004F3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F3355" w:rsidRDefault="004F3355" w:rsidP="004F3355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(обнародования).</w:t>
      </w:r>
    </w:p>
    <w:p w:rsidR="004F3355" w:rsidRDefault="004F3355" w:rsidP="004F3355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4F3355" w:rsidRPr="00F837CD" w:rsidRDefault="004F3355" w:rsidP="004F3355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4F3355" w:rsidRDefault="004F3355" w:rsidP="004F33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F3355" w:rsidRDefault="004F3355" w:rsidP="004F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А.А. Кузьмин</w:t>
      </w:r>
    </w:p>
    <w:p w:rsidR="004F3355" w:rsidRDefault="004F3355" w:rsidP="004F3355">
      <w:pPr>
        <w:tabs>
          <w:tab w:val="left" w:pos="7016"/>
        </w:tabs>
        <w:jc w:val="both"/>
        <w:rPr>
          <w:sz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FF7860" w:rsidRDefault="00FF7860" w:rsidP="00B95A24">
      <w:pPr>
        <w:rPr>
          <w:sz w:val="20"/>
          <w:szCs w:val="20"/>
        </w:rPr>
      </w:pPr>
    </w:p>
    <w:p w:rsidR="0068539E" w:rsidRDefault="0068539E" w:rsidP="00B95A24">
      <w:pPr>
        <w:rPr>
          <w:sz w:val="20"/>
          <w:szCs w:val="20"/>
        </w:rPr>
      </w:pPr>
    </w:p>
    <w:p w:rsidR="0068539E" w:rsidRDefault="0068539E" w:rsidP="00B95A24">
      <w:pPr>
        <w:rPr>
          <w:sz w:val="20"/>
          <w:szCs w:val="20"/>
        </w:rPr>
      </w:pPr>
    </w:p>
    <w:p w:rsidR="0068539E" w:rsidRDefault="0068539E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232E76" w:rsidRDefault="00232E76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F755BB" w:rsidRDefault="00F755BB" w:rsidP="00B95A24">
      <w:pPr>
        <w:rPr>
          <w:sz w:val="20"/>
          <w:szCs w:val="20"/>
        </w:rPr>
      </w:pPr>
    </w:p>
    <w:p w:rsidR="000B0B0C" w:rsidRDefault="000B0B0C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4F3355" w:rsidRDefault="004F3355" w:rsidP="00B95A24">
      <w:pPr>
        <w:rPr>
          <w:sz w:val="20"/>
          <w:szCs w:val="20"/>
        </w:rPr>
      </w:pPr>
    </w:p>
    <w:p w:rsidR="004F3355" w:rsidRDefault="004F3355" w:rsidP="00B95A24">
      <w:pPr>
        <w:rPr>
          <w:sz w:val="20"/>
          <w:szCs w:val="20"/>
        </w:rPr>
      </w:pPr>
    </w:p>
    <w:p w:rsidR="004F3355" w:rsidRDefault="004F3355" w:rsidP="00B95A24">
      <w:pPr>
        <w:rPr>
          <w:sz w:val="20"/>
          <w:szCs w:val="20"/>
        </w:rPr>
      </w:pPr>
    </w:p>
    <w:p w:rsidR="000E2F8C" w:rsidRDefault="00355CD7" w:rsidP="00445EFB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F755BB" w:rsidRDefault="00F755BB" w:rsidP="00445EFB">
      <w:pPr>
        <w:jc w:val="both"/>
        <w:rPr>
          <w:sz w:val="20"/>
          <w:szCs w:val="20"/>
        </w:rPr>
      </w:pPr>
    </w:p>
    <w:p w:rsidR="004F3355" w:rsidRDefault="004F3355" w:rsidP="00F755BB">
      <w:pPr>
        <w:ind w:firstLine="4820"/>
        <w:jc w:val="both"/>
        <w:rPr>
          <w:sz w:val="28"/>
          <w:szCs w:val="28"/>
        </w:rPr>
      </w:pPr>
    </w:p>
    <w:p w:rsidR="00A270B3" w:rsidRPr="00A270B3" w:rsidRDefault="00A270B3" w:rsidP="00A270B3">
      <w:pPr>
        <w:ind w:firstLine="4820"/>
        <w:jc w:val="both"/>
        <w:rPr>
          <w:sz w:val="20"/>
          <w:szCs w:val="20"/>
        </w:rPr>
      </w:pPr>
      <w:r w:rsidRPr="00A270B3">
        <w:rPr>
          <w:sz w:val="28"/>
          <w:szCs w:val="28"/>
        </w:rPr>
        <w:t xml:space="preserve">Приложение </w:t>
      </w:r>
    </w:p>
    <w:p w:rsidR="00A270B3" w:rsidRPr="00A270B3" w:rsidRDefault="00A270B3" w:rsidP="00A270B3">
      <w:pPr>
        <w:ind w:firstLine="4820"/>
        <w:jc w:val="both"/>
        <w:rPr>
          <w:sz w:val="28"/>
          <w:szCs w:val="28"/>
        </w:rPr>
      </w:pPr>
      <w:r w:rsidRPr="00A270B3">
        <w:rPr>
          <w:sz w:val="28"/>
          <w:szCs w:val="28"/>
        </w:rPr>
        <w:t>к постановлению администрации</w:t>
      </w:r>
    </w:p>
    <w:p w:rsidR="00A270B3" w:rsidRPr="00A270B3" w:rsidRDefault="00A270B3" w:rsidP="00A270B3">
      <w:pPr>
        <w:ind w:firstLine="4820"/>
        <w:jc w:val="both"/>
        <w:rPr>
          <w:sz w:val="28"/>
          <w:szCs w:val="28"/>
        </w:rPr>
      </w:pPr>
      <w:r w:rsidRPr="00A270B3">
        <w:rPr>
          <w:sz w:val="28"/>
          <w:szCs w:val="28"/>
        </w:rPr>
        <w:t>муниципального образования</w:t>
      </w:r>
    </w:p>
    <w:p w:rsidR="00A270B3" w:rsidRPr="00A270B3" w:rsidRDefault="00A270B3" w:rsidP="00A270B3">
      <w:pPr>
        <w:ind w:firstLine="4820"/>
        <w:jc w:val="both"/>
        <w:rPr>
          <w:sz w:val="28"/>
          <w:szCs w:val="28"/>
        </w:rPr>
      </w:pPr>
      <w:r w:rsidRPr="00A270B3">
        <w:rPr>
          <w:sz w:val="28"/>
          <w:szCs w:val="28"/>
        </w:rPr>
        <w:t>Соль-Илецкий городской округ</w:t>
      </w:r>
    </w:p>
    <w:p w:rsidR="00A270B3" w:rsidRPr="00A270B3" w:rsidRDefault="00A270B3" w:rsidP="00A270B3">
      <w:pPr>
        <w:ind w:firstLine="4820"/>
        <w:rPr>
          <w:sz w:val="28"/>
          <w:szCs w:val="28"/>
        </w:rPr>
      </w:pPr>
      <w:r w:rsidRPr="00A270B3">
        <w:rPr>
          <w:sz w:val="28"/>
          <w:szCs w:val="28"/>
        </w:rPr>
        <w:t>от _________202</w:t>
      </w:r>
      <w:r>
        <w:rPr>
          <w:sz w:val="28"/>
          <w:szCs w:val="28"/>
        </w:rPr>
        <w:t>0</w:t>
      </w:r>
      <w:r w:rsidRPr="00A270B3">
        <w:rPr>
          <w:sz w:val="28"/>
          <w:szCs w:val="28"/>
        </w:rPr>
        <w:t>№_________</w:t>
      </w:r>
    </w:p>
    <w:p w:rsidR="00A270B3" w:rsidRDefault="00A270B3" w:rsidP="00DC24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C240E" w:rsidRPr="00DC240E" w:rsidRDefault="00DC240E" w:rsidP="00DC24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>Паспорт</w:t>
      </w:r>
    </w:p>
    <w:p w:rsidR="00DC240E" w:rsidRPr="00DC240E" w:rsidRDefault="00DC240E" w:rsidP="00DC24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>муниципальной программы</w:t>
      </w:r>
    </w:p>
    <w:p w:rsidR="00DC240E" w:rsidRPr="00DC240E" w:rsidRDefault="00DC240E" w:rsidP="00DC24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>«Развитие транспортной системы Соль-Илецкого городского округа»</w:t>
      </w:r>
    </w:p>
    <w:p w:rsidR="00DC240E" w:rsidRPr="00DC240E" w:rsidRDefault="00DC240E" w:rsidP="00DC240E">
      <w:pPr>
        <w:widowControl w:val="0"/>
        <w:autoSpaceDE w:val="0"/>
        <w:autoSpaceDN w:val="0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 xml:space="preserve">                                         на 2020-2025г.</w:t>
      </w:r>
    </w:p>
    <w:p w:rsidR="00DC240E" w:rsidRPr="00DC240E" w:rsidRDefault="00DC240E" w:rsidP="00DC240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567"/>
        <w:gridCol w:w="6237"/>
      </w:tblGrid>
      <w:tr w:rsidR="00DC240E" w:rsidRPr="00DC240E" w:rsidTr="00572C98">
        <w:tc>
          <w:tcPr>
            <w:tcW w:w="275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DC240E" w:rsidRPr="00DC240E" w:rsidTr="00572C98">
        <w:tc>
          <w:tcPr>
            <w:tcW w:w="275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отсутствуют</w:t>
            </w:r>
          </w:p>
        </w:tc>
      </w:tr>
      <w:tr w:rsidR="00DC240E" w:rsidRPr="00DC240E" w:rsidTr="00572C98">
        <w:tc>
          <w:tcPr>
            <w:tcW w:w="275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DC240E" w:rsidRPr="00DC240E" w:rsidTr="00572C98">
        <w:tc>
          <w:tcPr>
            <w:tcW w:w="275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rFonts w:ascii="Arial" w:hAnsi="Arial" w:cs="Arial"/>
              </w:rPr>
            </w:pPr>
            <w:r w:rsidRPr="00DC240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DC240E">
              <w:rPr>
                <w:sz w:val="28"/>
                <w:szCs w:val="28"/>
              </w:rPr>
              <w:t>-</w:t>
            </w: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adjustRightInd w:val="0"/>
              <w:ind w:left="-771" w:firstLine="720"/>
              <w:jc w:val="center"/>
              <w:rPr>
                <w:rFonts w:ascii="Arial" w:hAnsi="Arial" w:cs="Arial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«Развитие транспортной системы Соль-Илецкого городского округа»</w:t>
            </w: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240E" w:rsidRPr="00DC240E" w:rsidTr="00572C98">
        <w:tc>
          <w:tcPr>
            <w:tcW w:w="275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adjustRightInd w:val="0"/>
              <w:ind w:left="-1097" w:firstLine="1236"/>
              <w:jc w:val="both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Отсутствуют</w:t>
            </w:r>
          </w:p>
        </w:tc>
      </w:tr>
      <w:tr w:rsidR="00DC240E" w:rsidRPr="00DC240E" w:rsidTr="00572C98">
        <w:tc>
          <w:tcPr>
            <w:tcW w:w="275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DC24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</w:t>
            </w:r>
          </w:p>
        </w:tc>
      </w:tr>
      <w:tr w:rsidR="00DC240E" w:rsidRPr="00DC240E" w:rsidTr="00572C98">
        <w:tc>
          <w:tcPr>
            <w:tcW w:w="275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C240E" w:rsidRPr="00DC240E" w:rsidRDefault="00DC240E" w:rsidP="00DC24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Создание условий для формирования единой дорожной сети, круглогодично доступной для населения, </w:t>
            </w:r>
            <w:r w:rsidRPr="00DC240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 w:rsidRPr="00DC240E"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DC240E" w:rsidRPr="00DC240E" w:rsidRDefault="00DC240E" w:rsidP="00DC24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DC240E" w:rsidRPr="00DC240E" w:rsidTr="00572C98">
        <w:tc>
          <w:tcPr>
            <w:tcW w:w="275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56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Протяженность сети автомобильных дорог общего пользования местного значения, отвечающих нормативным требованиям;</w:t>
            </w: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тарифам.</w:t>
            </w:r>
          </w:p>
          <w:p w:rsidR="00DC240E" w:rsidRPr="00DC240E" w:rsidRDefault="00DC240E" w:rsidP="00DC24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DC240E" w:rsidRPr="00DC240E" w:rsidTr="00572C98">
        <w:tc>
          <w:tcPr>
            <w:tcW w:w="275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56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2020 - 2025 годы. Этапы реализации Программы не выделяются</w:t>
            </w:r>
          </w:p>
        </w:tc>
      </w:tr>
      <w:tr w:rsidR="00DC240E" w:rsidRPr="00DC240E" w:rsidTr="00572C98">
        <w:tc>
          <w:tcPr>
            <w:tcW w:w="275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C2D8A" w:rsidRPr="00D65812" w:rsidRDefault="005C2D8A" w:rsidP="00D6581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5812" w:rsidRPr="00D658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0FD0">
              <w:rPr>
                <w:rFonts w:ascii="Times New Roman" w:hAnsi="Times New Roman" w:cs="Times New Roman"/>
                <w:b/>
                <w:sz w:val="28"/>
                <w:szCs w:val="28"/>
              </w:rPr>
              <w:t>35513</w:t>
            </w:r>
            <w:r w:rsidR="00D65812" w:rsidRPr="00D6581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50FD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D6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5812" w:rsidRPr="00D65812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D6581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C2D8A" w:rsidRPr="0047652A" w:rsidRDefault="005C2D8A" w:rsidP="005C2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5C2D8A" w:rsidRPr="0047652A" w:rsidRDefault="005C2D8A" w:rsidP="005C2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 w:rsidR="00D65812">
              <w:rPr>
                <w:rFonts w:ascii="Times New Roman" w:hAnsi="Times New Roman" w:cs="Times New Roman"/>
                <w:b/>
                <w:sz w:val="28"/>
                <w:szCs w:val="28"/>
              </w:rPr>
              <w:t> 66213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65812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40 079,088 тыс. рублей, 17 928,100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D8A" w:rsidRPr="0047652A" w:rsidRDefault="005C2D8A" w:rsidP="005C2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="00D658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6581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D65812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бюджета городского округа – 42 083,042 тыс. рублей, </w:t>
            </w:r>
            <w:r w:rsidR="00F86654" w:rsidRPr="00F866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8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654" w:rsidRPr="00F86654">
              <w:rPr>
                <w:rFonts w:ascii="Times New Roman" w:hAnsi="Times New Roman" w:cs="Times New Roman"/>
                <w:sz w:val="28"/>
                <w:szCs w:val="28"/>
              </w:rPr>
              <w:t>871,8</w:t>
            </w:r>
            <w:r w:rsidR="00F866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3F0B" w:rsidRPr="00FE0FD8" w:rsidRDefault="005C2D8A" w:rsidP="00133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33F0B" w:rsidRPr="00FE0FD8">
              <w:rPr>
                <w:b/>
                <w:sz w:val="28"/>
                <w:szCs w:val="28"/>
              </w:rPr>
              <w:t xml:space="preserve">2022 год – </w:t>
            </w:r>
            <w:r w:rsidR="00133F0B" w:rsidRPr="00133F0B">
              <w:rPr>
                <w:b/>
                <w:sz w:val="28"/>
                <w:szCs w:val="28"/>
              </w:rPr>
              <w:t xml:space="preserve">71 871,65 </w:t>
            </w:r>
            <w:r w:rsidR="00133F0B" w:rsidRPr="00FE0FD8">
              <w:rPr>
                <w:b/>
                <w:sz w:val="28"/>
                <w:szCs w:val="28"/>
              </w:rPr>
              <w:t>тыс. рублей</w:t>
            </w:r>
            <w:r w:rsidR="00133F0B" w:rsidRPr="00FE0FD8">
              <w:rPr>
                <w:sz w:val="28"/>
                <w:szCs w:val="28"/>
              </w:rPr>
              <w:t>, из них средства бюджета городского округа –</w:t>
            </w:r>
            <w:r w:rsidR="00133F0B" w:rsidRPr="00133F0B">
              <w:rPr>
                <w:sz w:val="28"/>
                <w:szCs w:val="28"/>
              </w:rPr>
              <w:t xml:space="preserve"> </w:t>
            </w:r>
            <w:r w:rsidR="00133F0B" w:rsidRPr="00FE0FD8">
              <w:rPr>
                <w:sz w:val="28"/>
                <w:szCs w:val="28"/>
              </w:rPr>
              <w:t xml:space="preserve"> </w:t>
            </w:r>
            <w:r w:rsidR="00133F0B" w:rsidRPr="00133F0B">
              <w:rPr>
                <w:sz w:val="28"/>
                <w:szCs w:val="28"/>
              </w:rPr>
              <w:t xml:space="preserve">   43 773,916</w:t>
            </w:r>
            <w:r w:rsidR="00133F0B" w:rsidRPr="00FE0FD8">
              <w:rPr>
                <w:sz w:val="28"/>
                <w:szCs w:val="28"/>
              </w:rPr>
              <w:t xml:space="preserve">тыс. рублей, </w:t>
            </w:r>
            <w:r w:rsidR="00133F0B" w:rsidRPr="00133F0B">
              <w:rPr>
                <w:sz w:val="28"/>
                <w:szCs w:val="28"/>
              </w:rPr>
              <w:t>17781,8</w:t>
            </w:r>
            <w:r w:rsidR="00133F0B" w:rsidRPr="00FE0FD8">
              <w:rPr>
                <w:sz w:val="28"/>
                <w:szCs w:val="28"/>
              </w:rPr>
              <w:t>тыс. рублей - областной;</w:t>
            </w:r>
          </w:p>
          <w:p w:rsidR="00133F0B" w:rsidRPr="00133F0B" w:rsidRDefault="00133F0B" w:rsidP="00133F0B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133F0B">
              <w:rPr>
                <w:b/>
                <w:sz w:val="28"/>
                <w:szCs w:val="28"/>
              </w:rPr>
              <w:t>2023 год – 74 035,25тыс. рублей</w:t>
            </w:r>
            <w:r w:rsidRPr="00133F0B">
              <w:rPr>
                <w:sz w:val="28"/>
                <w:szCs w:val="28"/>
              </w:rPr>
              <w:t>, из них средства бюджета городского округа –         45 524,873 тыс. рублей, 17781,8тыс. рублей - областной;</w:t>
            </w:r>
          </w:p>
          <w:p w:rsidR="00133F0B" w:rsidRPr="00133F0B" w:rsidRDefault="00133F0B" w:rsidP="00133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33F0B">
              <w:rPr>
                <w:b/>
                <w:sz w:val="28"/>
                <w:szCs w:val="28"/>
              </w:rPr>
              <w:t xml:space="preserve">2024 год – </w:t>
            </w:r>
            <w:r w:rsidRPr="00133F0B">
              <w:rPr>
                <w:b/>
                <w:bCs/>
                <w:sz w:val="28"/>
                <w:szCs w:val="28"/>
              </w:rPr>
              <w:t>76 285,38</w:t>
            </w:r>
            <w:r w:rsidRPr="00133F0B">
              <w:rPr>
                <w:b/>
                <w:sz w:val="28"/>
                <w:szCs w:val="28"/>
              </w:rPr>
              <w:t>тыс. рублей</w:t>
            </w:r>
            <w:r w:rsidRPr="00133F0B">
              <w:rPr>
                <w:sz w:val="28"/>
                <w:szCs w:val="28"/>
              </w:rPr>
              <w:t>, из них средства бюджета городского округа –  47 345,867тыс. рублей, 17781,8тыс. рублей - областной;</w:t>
            </w:r>
          </w:p>
          <w:p w:rsidR="00DC240E" w:rsidRPr="00DC240E" w:rsidRDefault="00133F0B" w:rsidP="00133F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133F0B">
              <w:rPr>
                <w:b/>
                <w:sz w:val="28"/>
                <w:szCs w:val="28"/>
              </w:rPr>
              <w:t>2025 год – 78625,52тыс. рублей</w:t>
            </w:r>
            <w:r w:rsidRPr="00133F0B">
              <w:rPr>
                <w:sz w:val="28"/>
                <w:szCs w:val="28"/>
              </w:rPr>
              <w:t>, из них средства бюджета городского округа –           49 239,701тыс. рублей, 17781,8тыс. рублей - областной</w:t>
            </w:r>
            <w:proofErr w:type="gramEnd"/>
          </w:p>
        </w:tc>
      </w:tr>
      <w:tr w:rsidR="00DC240E" w:rsidRPr="00DC240E" w:rsidTr="00572C98">
        <w:tc>
          <w:tcPr>
            <w:tcW w:w="275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DC24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повышение доступности и качества услуг общественного транспорта за счет улучшения транспортной инфраструктуры автомобильных дорог общего пользования, сохранение приемлемого уровня тарифов на пассажирские перевозки по регулируемым тарифам</w:t>
            </w:r>
          </w:p>
        </w:tc>
      </w:tr>
    </w:tbl>
    <w:p w:rsidR="00DC240E" w:rsidRPr="00DC240E" w:rsidRDefault="00DC240E" w:rsidP="00DC24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55BB" w:rsidRDefault="00F755BB" w:rsidP="00F755BB">
      <w:pPr>
        <w:pStyle w:val="ConsPlusNormal"/>
        <w:jc w:val="both"/>
      </w:pPr>
    </w:p>
    <w:p w:rsidR="00F755BB" w:rsidRPr="0063301D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56397C" w:rsidRDefault="0056397C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</w:t>
      </w:r>
      <w:r w:rsidR="001E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4652">
        <w:rPr>
          <w:rFonts w:ascii="Times New Roman" w:hAnsi="Times New Roman" w:cs="Times New Roman"/>
          <w:sz w:val="28"/>
          <w:szCs w:val="28"/>
        </w:rPr>
        <w:t>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 xml:space="preserve">ной системы Соль-Илецкого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еспечивают жизнедеятельность </w:t>
      </w:r>
      <w:r w:rsidRPr="00494262">
        <w:rPr>
          <w:sz w:val="28"/>
          <w:szCs w:val="28"/>
        </w:rPr>
        <w:t>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F755BB" w:rsidRPr="00494262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F755BB" w:rsidRPr="00494262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Протяженность сети автомобильных дорог общего пользования</w:t>
      </w:r>
      <w:r>
        <w:rPr>
          <w:sz w:val="28"/>
          <w:szCs w:val="28"/>
        </w:rPr>
        <w:t xml:space="preserve"> местного значения составляет 384,5 км, из которых лишь 174,8 км с твердым покрытием.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69F8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</w:t>
      </w:r>
      <w:r>
        <w:rPr>
          <w:sz w:val="28"/>
          <w:szCs w:val="28"/>
        </w:rPr>
        <w:t xml:space="preserve"> от снега, пыли и грязи</w:t>
      </w:r>
      <w:r w:rsidRPr="008F69F8">
        <w:rPr>
          <w:sz w:val="28"/>
          <w:szCs w:val="28"/>
        </w:rPr>
        <w:t xml:space="preserve"> проезжей части дорог, тротуаров, обочин, по ямочному ремонту покрытия дорог, по промывке</w:t>
      </w:r>
      <w:r>
        <w:rPr>
          <w:sz w:val="28"/>
          <w:szCs w:val="28"/>
        </w:rPr>
        <w:t xml:space="preserve"> водопропускных труб</w:t>
      </w:r>
      <w:r w:rsidRPr="008F69F8">
        <w:rPr>
          <w:sz w:val="28"/>
          <w:szCs w:val="28"/>
        </w:rPr>
        <w:t>, очистке</w:t>
      </w:r>
      <w:r>
        <w:rPr>
          <w:sz w:val="28"/>
          <w:szCs w:val="28"/>
        </w:rPr>
        <w:t xml:space="preserve"> и мойке</w:t>
      </w:r>
      <w:r w:rsidRPr="008F69F8">
        <w:rPr>
          <w:sz w:val="28"/>
          <w:szCs w:val="28"/>
        </w:rPr>
        <w:t xml:space="preserve"> дорожных знаков, а также по замене, при необходимости, элементов обустройства автомобильных дорог и искусственных сооружений</w:t>
      </w:r>
      <w:r>
        <w:rPr>
          <w:sz w:val="28"/>
          <w:szCs w:val="28"/>
        </w:rPr>
        <w:t xml:space="preserve"> на них</w:t>
      </w:r>
      <w:r w:rsidR="003F5A57">
        <w:rPr>
          <w:sz w:val="28"/>
          <w:szCs w:val="28"/>
        </w:rPr>
        <w:t>.</w:t>
      </w:r>
      <w:proofErr w:type="gramEnd"/>
    </w:p>
    <w:p w:rsidR="00F755BB" w:rsidRPr="008F69F8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9F8">
        <w:rPr>
          <w:sz w:val="28"/>
          <w:szCs w:val="28"/>
        </w:rPr>
        <w:t>Для улучшения условий транспортного сообще</w:t>
      </w:r>
      <w:r>
        <w:rPr>
          <w:sz w:val="28"/>
          <w:szCs w:val="28"/>
        </w:rPr>
        <w:t xml:space="preserve">ния необходима организация и </w:t>
      </w:r>
      <w:r w:rsidRPr="008F69F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 по реконструкции</w:t>
      </w:r>
      <w:r w:rsidRPr="008F69F8">
        <w:rPr>
          <w:sz w:val="28"/>
          <w:szCs w:val="28"/>
        </w:rPr>
        <w:t>, капитально</w:t>
      </w:r>
      <w:r>
        <w:rPr>
          <w:sz w:val="28"/>
          <w:szCs w:val="28"/>
        </w:rPr>
        <w:t>му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у,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и содержанию</w:t>
      </w:r>
      <w:r w:rsidRPr="008F69F8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.</w:t>
      </w:r>
      <w:r w:rsidRPr="008F69F8">
        <w:rPr>
          <w:sz w:val="28"/>
          <w:szCs w:val="28"/>
        </w:rPr>
        <w:t xml:space="preserve"> Несоответствие 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="001212B7">
        <w:rPr>
          <w:sz w:val="28"/>
          <w:szCs w:val="28"/>
        </w:rPr>
        <w:t xml:space="preserve"> </w:t>
      </w:r>
      <w:r w:rsidRPr="008F69F8">
        <w:rPr>
          <w:sz w:val="28"/>
          <w:szCs w:val="28"/>
        </w:rPr>
        <w:lastRenderedPageBreak/>
        <w:t xml:space="preserve">растущим потребностям </w:t>
      </w:r>
      <w:r>
        <w:rPr>
          <w:sz w:val="28"/>
          <w:szCs w:val="28"/>
        </w:rPr>
        <w:t>населения в</w:t>
      </w:r>
      <w:r w:rsidRPr="008F69F8">
        <w:rPr>
          <w:sz w:val="28"/>
          <w:szCs w:val="28"/>
        </w:rPr>
        <w:t xml:space="preserve">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F755BB" w:rsidRDefault="00F755BB" w:rsidP="00513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жителями и гостями округа о</w:t>
      </w:r>
      <w:r w:rsidRPr="00D9405D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Pr="00D9405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Pr="00D9405D">
        <w:rPr>
          <w:sz w:val="28"/>
          <w:szCs w:val="28"/>
        </w:rPr>
        <w:t xml:space="preserve"> обеспечивает более экономичное использование проезжей части дорог при </w:t>
      </w:r>
      <w:r>
        <w:rPr>
          <w:sz w:val="28"/>
          <w:szCs w:val="28"/>
        </w:rPr>
        <w:t>устойчивом</w:t>
      </w:r>
      <w:r w:rsidRPr="00D9405D">
        <w:rPr>
          <w:sz w:val="28"/>
          <w:szCs w:val="28"/>
        </w:rPr>
        <w:t xml:space="preserve"> пассажиропоток</w:t>
      </w:r>
      <w:r>
        <w:rPr>
          <w:sz w:val="28"/>
          <w:szCs w:val="28"/>
        </w:rPr>
        <w:t>е</w:t>
      </w:r>
      <w:r w:rsidRPr="00D9405D">
        <w:rPr>
          <w:sz w:val="28"/>
          <w:szCs w:val="28"/>
        </w:rPr>
        <w:t>, следовательно, улучшает общую производительность улично-дорожной сети</w:t>
      </w:r>
      <w:r w:rsidRPr="008F5369">
        <w:rPr>
          <w:sz w:val="28"/>
          <w:szCs w:val="28"/>
        </w:rPr>
        <w:t>.</w:t>
      </w:r>
    </w:p>
    <w:p w:rsidR="00F755BB" w:rsidRPr="008F5369" w:rsidRDefault="00F755BB" w:rsidP="005132E1">
      <w:pPr>
        <w:ind w:firstLine="709"/>
        <w:contextualSpacing/>
        <w:jc w:val="both"/>
        <w:rPr>
          <w:sz w:val="28"/>
          <w:szCs w:val="28"/>
        </w:rPr>
      </w:pPr>
      <w:r w:rsidRPr="008F5369">
        <w:rPr>
          <w:sz w:val="28"/>
          <w:szCs w:val="28"/>
        </w:rPr>
        <w:t>В связи с отсутствием средств финансирования в необходимом объеме н</w:t>
      </w:r>
      <w:r>
        <w:rPr>
          <w:sz w:val="28"/>
          <w:szCs w:val="28"/>
        </w:rPr>
        <w:t>аблюдается тенденция ухудшения организации транспортного обслуживания населения</w:t>
      </w:r>
      <w:r w:rsidR="003A0725">
        <w:rPr>
          <w:sz w:val="28"/>
          <w:szCs w:val="28"/>
        </w:rPr>
        <w:t>.</w:t>
      </w:r>
    </w:p>
    <w:p w:rsidR="00F755BB" w:rsidRDefault="00F755BB" w:rsidP="00513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Соль-Илецкого</w:t>
      </w:r>
      <w:r w:rsidR="001212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должна</w:t>
      </w:r>
      <w:r w:rsidRPr="008F5369">
        <w:rPr>
          <w:sz w:val="28"/>
          <w:szCs w:val="28"/>
        </w:rPr>
        <w:t xml:space="preserve"> отвечать самым разнообразным интересам жителей</w:t>
      </w:r>
      <w:r>
        <w:rPr>
          <w:sz w:val="28"/>
          <w:szCs w:val="28"/>
        </w:rPr>
        <w:t>.</w:t>
      </w:r>
      <w:r w:rsidRPr="008F5369">
        <w:rPr>
          <w:sz w:val="28"/>
          <w:szCs w:val="28"/>
        </w:rPr>
        <w:t xml:space="preserve"> В настоящее время в городском округе </w:t>
      </w:r>
      <w:r>
        <w:rPr>
          <w:sz w:val="28"/>
          <w:szCs w:val="28"/>
        </w:rPr>
        <w:t>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4C037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решения проблем в сфере транспортной системы предусмотрено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 xml:space="preserve">активное воздействие на ситуацию с помощью программно-целевого метода управления, предполагающего разработку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8C4652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  <w:r w:rsidRPr="008C4652">
        <w:rPr>
          <w:rFonts w:ascii="Times New Roman" w:hAnsi="Times New Roman" w:cs="Times New Roman"/>
          <w:sz w:val="28"/>
          <w:szCs w:val="28"/>
        </w:rPr>
        <w:t>, направленной на решение задачи развития транспортной системы городского округа в целом.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hyperlink r:id="rId7" w:history="1">
        <w:r w:rsidRPr="003F664C">
          <w:rPr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3A0725" w:rsidRDefault="003A0725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F755BB" w:rsidRPr="00444CCE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D10D86" w:rsidRDefault="00D10D86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F755BB" w:rsidRPr="008C4652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652">
        <w:rPr>
          <w:rFonts w:ascii="Times New Roman" w:hAnsi="Times New Roman" w:cs="Times New Roman"/>
          <w:sz w:val="28"/>
          <w:szCs w:val="28"/>
        </w:rPr>
        <w:t>рограммы 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F755BB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r w:rsidRPr="008C465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78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Pr="003C2823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</w:t>
      </w:r>
      <w:r>
        <w:rPr>
          <w:rFonts w:eastAsiaTheme="minorHAnsi"/>
          <w:sz w:val="28"/>
          <w:szCs w:val="28"/>
          <w:lang w:eastAsia="en-US"/>
        </w:rPr>
        <w:t>устойчивого развития и функционирования единой системы общественного пассажирского транспорта.</w:t>
      </w:r>
    </w:p>
    <w:p w:rsidR="00F755BB" w:rsidRPr="0049426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D0A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создание условий для формирования единой дорожной сети, круглогодично доступной для населения, </w:t>
      </w:r>
      <w:r w:rsidRPr="009A0E3A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D0A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F755BB" w:rsidRPr="008C465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Приоритетными направлениями муниципальной политики Соль-Илецк</w:t>
      </w:r>
      <w:r>
        <w:rPr>
          <w:sz w:val="28"/>
          <w:szCs w:val="28"/>
        </w:rPr>
        <w:t>ого</w:t>
      </w:r>
      <w:r w:rsidRPr="008C465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C465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C4652">
        <w:rPr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F755BB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пассажирским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;</w:t>
      </w:r>
    </w:p>
    <w:p w:rsidR="00F755BB" w:rsidRPr="008C465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F755BB" w:rsidRPr="008C4652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осуществляется Соль-Илецки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33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</w:t>
      </w:r>
      <w:r w:rsidR="0003333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3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C4652">
        <w:rPr>
          <w:rFonts w:ascii="Times New Roman" w:hAnsi="Times New Roman" w:cs="Times New Roman"/>
          <w:sz w:val="28"/>
          <w:szCs w:val="28"/>
        </w:rPr>
        <w:t>Об общих принципах организациях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80212" w:rsidRDefault="00980212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Pr="0063301D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 w:rsidR="00610B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62158" w:rsidRDefault="00362158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01E8">
        <w:rPr>
          <w:rFonts w:ascii="Times New Roman" w:hAnsi="Times New Roman" w:cs="Times New Roman"/>
          <w:sz w:val="28"/>
          <w:szCs w:val="28"/>
        </w:rPr>
        <w:t>)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 w:rsidRPr="00180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их значения представлены в приложении №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980212" w:rsidRDefault="00980212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2630CA" w:rsidRDefault="002630CA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установленных задач в рамках Программы предусматривается реализация следующих основных мероприятий: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7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значения».</w:t>
      </w:r>
    </w:p>
    <w:p w:rsidR="00F755BB" w:rsidRPr="003A56AB" w:rsidRDefault="00F755BB" w:rsidP="00362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6AB">
        <w:rPr>
          <w:sz w:val="28"/>
          <w:szCs w:val="28"/>
        </w:rPr>
        <w:lastRenderedPageBreak/>
        <w:t xml:space="preserve">Основное мероприятие </w:t>
      </w:r>
      <w:r>
        <w:rPr>
          <w:sz w:val="28"/>
          <w:szCs w:val="28"/>
        </w:rPr>
        <w:t>2:«Создание условий для предоставления транспортных услуг населению и организация транспортного обслуживания населения в границах городского округа».</w:t>
      </w:r>
    </w:p>
    <w:p w:rsidR="00F755BB" w:rsidRPr="008C4652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C4652">
        <w:rPr>
          <w:rFonts w:ascii="Times New Roman" w:hAnsi="Times New Roman" w:cs="Times New Roman"/>
          <w:sz w:val="28"/>
          <w:szCs w:val="28"/>
        </w:rPr>
        <w:t>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770155" w:rsidRDefault="00770155" w:rsidP="0077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77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755BB" w:rsidRDefault="00F755BB" w:rsidP="00F755BB">
      <w:pPr>
        <w:rPr>
          <w:sz w:val="28"/>
          <w:szCs w:val="28"/>
        </w:rPr>
      </w:pPr>
    </w:p>
    <w:p w:rsidR="00F755BB" w:rsidRDefault="00F755BB" w:rsidP="00F755BB">
      <w:pPr>
        <w:sectPr w:rsidR="00F755BB" w:rsidSect="008577C0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pPr w:leftFromText="180" w:rightFromText="180" w:vertAnchor="page" w:horzAnchor="margin" w:tblpY="3367"/>
        <w:tblW w:w="14899" w:type="dxa"/>
        <w:tblLayout w:type="fixed"/>
        <w:tblLook w:val="04A0" w:firstRow="1" w:lastRow="0" w:firstColumn="1" w:lastColumn="0" w:noHBand="0" w:noVBand="1"/>
      </w:tblPr>
      <w:tblGrid>
        <w:gridCol w:w="547"/>
        <w:gridCol w:w="4626"/>
        <w:gridCol w:w="1890"/>
        <w:gridCol w:w="1311"/>
        <w:gridCol w:w="1096"/>
        <w:gridCol w:w="1035"/>
        <w:gridCol w:w="732"/>
        <w:gridCol w:w="402"/>
        <w:gridCol w:w="492"/>
        <w:gridCol w:w="642"/>
        <w:gridCol w:w="334"/>
        <w:gridCol w:w="681"/>
        <w:gridCol w:w="1111"/>
      </w:tblGrid>
      <w:tr w:rsidR="00AB2B46" w:rsidRPr="00AB2B46" w:rsidTr="00B26C1C">
        <w:trPr>
          <w:trHeight w:val="35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</w:tr>
      <w:tr w:rsidR="00B26C1C" w:rsidRPr="00AB2B46" w:rsidTr="00B26C1C">
        <w:trPr>
          <w:trHeight w:val="350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C34DD6" w:rsidP="00C34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2B46" w:rsidRPr="00AB2B46">
              <w:rPr>
                <w:color w:val="000000"/>
              </w:rPr>
              <w:t>Сведения о показателях (индикаторах) муниципальной программы и их значениях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</w:tr>
      <w:tr w:rsidR="00AB2B46" w:rsidRPr="00AB2B46" w:rsidTr="00B26C1C">
        <w:trPr>
          <w:trHeight w:val="35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</w:tr>
      <w:tr w:rsidR="00AB2B46" w:rsidRPr="00AB2B46" w:rsidTr="00B26C1C">
        <w:trPr>
          <w:trHeight w:val="33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 xml:space="preserve">№ </w:t>
            </w:r>
            <w:proofErr w:type="gramStart"/>
            <w:r w:rsidRPr="00AB2B46">
              <w:rPr>
                <w:color w:val="000000"/>
              </w:rPr>
              <w:t>п</w:t>
            </w:r>
            <w:proofErr w:type="gramEnd"/>
            <w:r w:rsidRPr="00AB2B46">
              <w:rPr>
                <w:color w:val="000000"/>
              </w:rPr>
              <w:t>/п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proofErr w:type="gramStart"/>
            <w:r w:rsidRPr="00AB2B46">
              <w:rPr>
                <w:color w:val="000000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Единица измерения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Значение показателя (индикатора)</w:t>
            </w:r>
          </w:p>
        </w:tc>
      </w:tr>
      <w:tr w:rsidR="00B26C1C" w:rsidRPr="00AB2B46" w:rsidTr="00B26C1C">
        <w:trPr>
          <w:trHeight w:val="96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2020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2023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2024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2025</w:t>
            </w:r>
          </w:p>
        </w:tc>
      </w:tr>
      <w:tr w:rsidR="00AB2B46" w:rsidRPr="00AB2B46" w:rsidTr="00B26C1C">
        <w:trPr>
          <w:trHeight w:val="966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МБ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proofErr w:type="gramStart"/>
            <w:r w:rsidRPr="00AB2B46">
              <w:rPr>
                <w:color w:val="000000"/>
              </w:rPr>
              <w:t>км</w:t>
            </w:r>
            <w:proofErr w:type="gramEnd"/>
            <w:r w:rsidRPr="00AB2B46">
              <w:rPr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384,5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384,5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384,5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384,5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384,5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384,5</w:t>
            </w:r>
          </w:p>
        </w:tc>
      </w:tr>
      <w:tr w:rsidR="00AB2B46" w:rsidRPr="00AB2B46" w:rsidTr="00B26C1C">
        <w:trPr>
          <w:trHeight w:val="14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  <w:r w:rsidRPr="00AB2B46">
              <w:rPr>
                <w:color w:val="00000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 xml:space="preserve">   МБ                        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6</w:t>
            </w:r>
          </w:p>
        </w:tc>
      </w:tr>
      <w:tr w:rsidR="00AB2B46" w:rsidRPr="00AB2B46" w:rsidTr="00B26C1C">
        <w:trPr>
          <w:trHeight w:val="20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/>
              </w:rPr>
              <w:t>ОБ, МБ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proofErr w:type="spellStart"/>
            <w:r w:rsidRPr="00AB2B46">
              <w:rPr>
                <w:color w:val="000000"/>
              </w:rPr>
              <w:t>тыс.кв</w:t>
            </w:r>
            <w:proofErr w:type="gramStart"/>
            <w:r w:rsidRPr="00AB2B46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 w:themeColor="text1"/>
              </w:rPr>
              <w:t>30,087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 w:themeColor="text1"/>
              </w:rPr>
              <w:t>30,087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 w:themeColor="text1"/>
              </w:rPr>
              <w:t>30,087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 w:themeColor="text1"/>
              </w:rPr>
              <w:t>30,087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 w:themeColor="text1"/>
              </w:rPr>
              <w:t>30,087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  <w:r w:rsidRPr="00AB2B46">
              <w:rPr>
                <w:color w:val="000000" w:themeColor="text1"/>
              </w:rPr>
              <w:t>30,087</w:t>
            </w:r>
          </w:p>
        </w:tc>
      </w:tr>
      <w:tr w:rsidR="00AB2B46" w:rsidRPr="00AB2B46" w:rsidTr="00B26C1C">
        <w:trPr>
          <w:trHeight w:val="41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46" w:rsidRPr="00AB2B46" w:rsidRDefault="00AB2B46" w:rsidP="00B26C1C">
            <w:pPr>
              <w:rPr>
                <w:color w:val="000000"/>
                <w:sz w:val="20"/>
                <w:szCs w:val="20"/>
              </w:rPr>
            </w:pPr>
            <w:r w:rsidRPr="00AB2B46">
              <w:rPr>
                <w:color w:val="000000"/>
                <w:sz w:val="20"/>
                <w:szCs w:val="20"/>
              </w:rPr>
              <w:t>* ОБ - областной бюджет, М</w:t>
            </w:r>
            <w:proofErr w:type="gramStart"/>
            <w:r w:rsidRPr="00AB2B46">
              <w:rPr>
                <w:color w:val="000000"/>
                <w:sz w:val="20"/>
                <w:szCs w:val="20"/>
              </w:rPr>
              <w:t>Б-</w:t>
            </w:r>
            <w:proofErr w:type="gramEnd"/>
            <w:r w:rsidRPr="00AB2B46">
              <w:rPr>
                <w:color w:val="000000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46" w:rsidRPr="00AB2B46" w:rsidRDefault="00AB2B46" w:rsidP="00B26C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46" w:rsidRPr="00AB2B46" w:rsidRDefault="00AB2B46" w:rsidP="00B26C1C">
            <w:pPr>
              <w:rPr>
                <w:color w:val="000000"/>
              </w:rPr>
            </w:pPr>
          </w:p>
        </w:tc>
      </w:tr>
    </w:tbl>
    <w:p w:rsidR="00C97A5C" w:rsidRDefault="00C97A5C" w:rsidP="006E25F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6C1C" w:rsidRDefault="00B26C1C" w:rsidP="00B26C1C">
      <w:pPr>
        <w:widowControl w:val="0"/>
        <w:autoSpaceDE w:val="0"/>
        <w:autoSpaceDN w:val="0"/>
        <w:rPr>
          <w:sz w:val="28"/>
          <w:szCs w:val="28"/>
        </w:rPr>
      </w:pPr>
    </w:p>
    <w:p w:rsidR="00B26C1C" w:rsidRDefault="00B26C1C" w:rsidP="00B26C1C">
      <w:pPr>
        <w:widowControl w:val="0"/>
        <w:tabs>
          <w:tab w:val="left" w:pos="10668"/>
          <w:tab w:val="left" w:pos="10915"/>
          <w:tab w:val="right" w:pos="14937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ПРИЛОЖЕНИЕ №1</w:t>
      </w:r>
      <w:r>
        <w:rPr>
          <w:sz w:val="28"/>
          <w:szCs w:val="28"/>
        </w:rPr>
        <w:tab/>
      </w:r>
    </w:p>
    <w:p w:rsidR="00B26C1C" w:rsidRDefault="00B26C1C" w:rsidP="00B26C1C">
      <w:pPr>
        <w:widowControl w:val="0"/>
        <w:tabs>
          <w:tab w:val="left" w:pos="10607"/>
          <w:tab w:val="left" w:pos="10871"/>
          <w:tab w:val="right" w:pos="14937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к муниципальной программе</w:t>
      </w:r>
    </w:p>
    <w:p w:rsidR="00B26C1C" w:rsidRDefault="00B26C1C" w:rsidP="00B26C1C">
      <w:pPr>
        <w:widowControl w:val="0"/>
        <w:tabs>
          <w:tab w:val="left" w:pos="10587"/>
          <w:tab w:val="right" w:pos="14937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«Развитие транспортной системы»</w:t>
      </w:r>
    </w:p>
    <w:p w:rsidR="00B26C1C" w:rsidRDefault="00B26C1C" w:rsidP="009C76B7">
      <w:pPr>
        <w:widowControl w:val="0"/>
        <w:tabs>
          <w:tab w:val="left" w:pos="10628"/>
          <w:tab w:val="left" w:pos="10952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Соль-Илецкого городского округа</w:t>
      </w:r>
    </w:p>
    <w:p w:rsidR="00B26C1C" w:rsidRDefault="009C76B7" w:rsidP="009C76B7">
      <w:pPr>
        <w:widowControl w:val="0"/>
        <w:tabs>
          <w:tab w:val="left" w:pos="10348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 №2</w:t>
      </w:r>
    </w:p>
    <w:p w:rsidR="009C76B7" w:rsidRDefault="009C76B7" w:rsidP="009C76B7">
      <w:pPr>
        <w:widowControl w:val="0"/>
        <w:tabs>
          <w:tab w:val="left" w:pos="10348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к муниципальной программе</w:t>
      </w:r>
    </w:p>
    <w:p w:rsidR="009C76B7" w:rsidRDefault="009C76B7" w:rsidP="009C76B7">
      <w:pPr>
        <w:widowControl w:val="0"/>
        <w:tabs>
          <w:tab w:val="left" w:pos="10348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«Развитие транспортной системы</w:t>
      </w:r>
    </w:p>
    <w:p w:rsidR="009C76B7" w:rsidRDefault="009C76B7" w:rsidP="009C76B7">
      <w:pPr>
        <w:widowControl w:val="0"/>
        <w:tabs>
          <w:tab w:val="left" w:pos="10348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Соль-Илецкого городского округа</w:t>
      </w:r>
    </w:p>
    <w:tbl>
      <w:tblPr>
        <w:tblW w:w="14766" w:type="dxa"/>
        <w:tblInd w:w="93" w:type="dxa"/>
        <w:tblLook w:val="04A0" w:firstRow="1" w:lastRow="0" w:firstColumn="1" w:lastColumn="0" w:noHBand="0" w:noVBand="1"/>
      </w:tblPr>
      <w:tblGrid>
        <w:gridCol w:w="552"/>
        <w:gridCol w:w="2492"/>
        <w:gridCol w:w="2126"/>
        <w:gridCol w:w="1454"/>
        <w:gridCol w:w="1454"/>
        <w:gridCol w:w="2191"/>
        <w:gridCol w:w="2176"/>
        <w:gridCol w:w="2536"/>
      </w:tblGrid>
      <w:tr w:rsidR="009C76B7" w:rsidRPr="009C76B7" w:rsidTr="003209AF">
        <w:trPr>
          <w:trHeight w:val="2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76B7" w:rsidRPr="009C76B7" w:rsidTr="003209AF">
        <w:trPr>
          <w:trHeight w:val="1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</w:tr>
      <w:tr w:rsidR="009C76B7" w:rsidRPr="009C76B7" w:rsidTr="009C76B7">
        <w:trPr>
          <w:trHeight w:val="200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Перечень основных мероприятий Программы</w:t>
            </w:r>
          </w:p>
        </w:tc>
      </w:tr>
      <w:tr w:rsidR="009C76B7" w:rsidRPr="009C76B7" w:rsidTr="003209AF">
        <w:trPr>
          <w:trHeight w:val="2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</w:tr>
      <w:tr w:rsidR="009C76B7" w:rsidRPr="009C76B7" w:rsidTr="003209AF">
        <w:trPr>
          <w:trHeight w:val="28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C76B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C76B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Связь с показателями Программы</w:t>
            </w:r>
          </w:p>
        </w:tc>
      </w:tr>
      <w:tr w:rsidR="009C76B7" w:rsidRPr="009C76B7" w:rsidTr="003209AF">
        <w:trPr>
          <w:trHeight w:val="539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начало реализации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окончание реализации</w:t>
            </w: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</w:p>
        </w:tc>
      </w:tr>
      <w:tr w:rsidR="009C76B7" w:rsidRPr="009C76B7" w:rsidTr="009C76B7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6B7" w:rsidRPr="009C76B7" w:rsidRDefault="009C76B7" w:rsidP="009C7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76B7">
              <w:rPr>
                <w:b/>
                <w:bCs/>
                <w:color w:val="000000"/>
                <w:sz w:val="22"/>
                <w:szCs w:val="22"/>
              </w:rPr>
              <w:t>Основное мероприятие: 1. Развитие транспортной системы Соль-Илецкого городского округа.</w:t>
            </w:r>
          </w:p>
        </w:tc>
      </w:tr>
      <w:tr w:rsidR="003209AF" w:rsidRPr="009C76B7" w:rsidTr="003209AF">
        <w:trPr>
          <w:trHeight w:val="24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AF" w:rsidRDefault="003209AF" w:rsidP="009C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09AF" w:rsidRDefault="003209AF" w:rsidP="009C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09AF" w:rsidRDefault="003209AF" w:rsidP="009C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09AF" w:rsidRDefault="003209AF" w:rsidP="009C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09AF" w:rsidRPr="009C76B7" w:rsidRDefault="003209AF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AF" w:rsidRPr="009C76B7" w:rsidRDefault="003209AF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AF" w:rsidRPr="009C76B7" w:rsidRDefault="003209AF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AF" w:rsidRPr="009C76B7" w:rsidRDefault="003209AF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9C76B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AF" w:rsidRPr="009C76B7" w:rsidRDefault="003209AF" w:rsidP="009C76B7">
            <w:pPr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9AF" w:rsidRDefault="003209AF">
            <w:pPr>
              <w:spacing w:line="276" w:lineRule="auto"/>
              <w:jc w:val="center"/>
              <w:rPr>
                <w:lang w:eastAsia="en-US"/>
              </w:rPr>
            </w:pPr>
          </w:p>
          <w:p w:rsidR="003209AF" w:rsidRDefault="003209AF">
            <w:pPr>
              <w:spacing w:line="276" w:lineRule="auto"/>
              <w:jc w:val="center"/>
              <w:rPr>
                <w:lang w:eastAsia="en-US"/>
              </w:rPr>
            </w:pPr>
          </w:p>
          <w:p w:rsidR="003209AF" w:rsidRDefault="003209AF">
            <w:pPr>
              <w:spacing w:line="276" w:lineRule="auto"/>
              <w:jc w:val="center"/>
              <w:rPr>
                <w:lang w:eastAsia="en-US"/>
              </w:rPr>
            </w:pPr>
          </w:p>
          <w:p w:rsidR="003209AF" w:rsidRDefault="003209AF">
            <w:pPr>
              <w:spacing w:line="276" w:lineRule="auto"/>
              <w:jc w:val="center"/>
              <w:rPr>
                <w:lang w:eastAsia="en-US"/>
              </w:rPr>
            </w:pPr>
          </w:p>
          <w:p w:rsidR="003209AF" w:rsidRDefault="003209AF">
            <w:pPr>
              <w:spacing w:line="276" w:lineRule="auto"/>
              <w:jc w:val="center"/>
              <w:rPr>
                <w:lang w:eastAsia="en-US"/>
              </w:rPr>
            </w:pPr>
          </w:p>
          <w:p w:rsidR="003209AF" w:rsidRDefault="00320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улучшение транспортной инфраструктуры автомобильных дорог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09AF" w:rsidRDefault="00320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износа автомобильных дорог муниципального значения;</w:t>
            </w:r>
          </w:p>
          <w:p w:rsidR="003209AF" w:rsidRDefault="00320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AF" w:rsidRDefault="00320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твердого покрытия автомобильных дорог общего пользования местного значения после капитального ремонта и ремонта;</w:t>
            </w:r>
          </w:p>
          <w:p w:rsidR="003209AF" w:rsidRDefault="00320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 сети автомобильных дорог общего пользования местного значения</w:t>
            </w:r>
          </w:p>
        </w:tc>
      </w:tr>
      <w:tr w:rsidR="009C76B7" w:rsidRPr="009C76B7" w:rsidTr="009C76B7">
        <w:trPr>
          <w:trHeight w:val="7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B7" w:rsidRPr="009C76B7" w:rsidRDefault="009C76B7" w:rsidP="009C76B7">
            <w:pPr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B7" w:rsidRPr="009C76B7" w:rsidRDefault="009C76B7" w:rsidP="009C7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76B7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мероприятие: 2. Создание условий для предоставления транспортных услуг населению и организация транспортного </w:t>
            </w:r>
            <w:proofErr w:type="spellStart"/>
            <w:r w:rsidRPr="009C76B7">
              <w:rPr>
                <w:b/>
                <w:bCs/>
                <w:color w:val="000000"/>
                <w:sz w:val="22"/>
                <w:szCs w:val="22"/>
              </w:rPr>
              <w:t>обсслуживания</w:t>
            </w:r>
            <w:proofErr w:type="spellEnd"/>
            <w:r w:rsidRPr="009C76B7">
              <w:rPr>
                <w:b/>
                <w:bCs/>
                <w:color w:val="000000"/>
                <w:sz w:val="22"/>
                <w:szCs w:val="22"/>
              </w:rPr>
              <w:t xml:space="preserve"> населения в границах городского округа.</w:t>
            </w:r>
          </w:p>
        </w:tc>
      </w:tr>
      <w:tr w:rsidR="009C76B7" w:rsidRPr="009C76B7" w:rsidTr="003209AF">
        <w:trPr>
          <w:trHeight w:val="216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76B7" w:rsidRPr="009C76B7" w:rsidRDefault="009C76B7" w:rsidP="009C76B7">
            <w:pPr>
              <w:jc w:val="center"/>
              <w:rPr>
                <w:color w:val="000000"/>
                <w:sz w:val="22"/>
                <w:szCs w:val="22"/>
              </w:rPr>
            </w:pPr>
            <w:r w:rsidRPr="009C76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B7" w:rsidRPr="009C76B7" w:rsidRDefault="009C76B7" w:rsidP="009C76B7">
            <w:pPr>
              <w:jc w:val="both"/>
              <w:rPr>
                <w:color w:val="000000"/>
                <w:sz w:val="20"/>
                <w:szCs w:val="20"/>
              </w:rPr>
            </w:pPr>
            <w:r w:rsidRPr="009C76B7">
              <w:rPr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0"/>
                <w:szCs w:val="20"/>
              </w:rPr>
            </w:pPr>
            <w:r w:rsidRPr="009C76B7">
              <w:rPr>
                <w:color w:val="000000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0"/>
                <w:szCs w:val="20"/>
              </w:rPr>
            </w:pPr>
            <w:r w:rsidRPr="009C76B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  <w:sz w:val="20"/>
                <w:szCs w:val="20"/>
              </w:rPr>
            </w:pPr>
            <w:r w:rsidRPr="009C76B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</w:rPr>
            </w:pPr>
            <w:r w:rsidRPr="009C76B7">
              <w:rPr>
                <w:color w:val="00000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</w:rPr>
            </w:pPr>
            <w:r w:rsidRPr="009C76B7">
              <w:rPr>
                <w:color w:val="000000"/>
              </w:rPr>
              <w:t>Снижение доступности автомобильных перевозок для населения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B7" w:rsidRPr="009C76B7" w:rsidRDefault="009C76B7" w:rsidP="009C76B7">
            <w:pPr>
              <w:jc w:val="center"/>
              <w:rPr>
                <w:color w:val="000000"/>
              </w:rPr>
            </w:pPr>
            <w:r w:rsidRPr="009C76B7">
              <w:rPr>
                <w:color w:val="00000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</w:tr>
    </w:tbl>
    <w:p w:rsidR="009C76B7" w:rsidRDefault="009C76B7" w:rsidP="009C76B7">
      <w:pPr>
        <w:widowControl w:val="0"/>
        <w:autoSpaceDE w:val="0"/>
        <w:autoSpaceDN w:val="0"/>
      </w:pPr>
    </w:p>
    <w:p w:rsidR="00C97A5C" w:rsidRDefault="00C97A5C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3209AF" w:rsidRDefault="003209AF" w:rsidP="009C76B7">
      <w:pPr>
        <w:widowControl w:val="0"/>
        <w:autoSpaceDE w:val="0"/>
        <w:autoSpaceDN w:val="0"/>
      </w:pPr>
    </w:p>
    <w:p w:rsidR="00C97A5C" w:rsidRPr="00C97A5C" w:rsidRDefault="00C97A5C" w:rsidP="00C97A5C">
      <w:pPr>
        <w:widowControl w:val="0"/>
        <w:autoSpaceDE w:val="0"/>
        <w:autoSpaceDN w:val="0"/>
        <w:ind w:firstLine="10348"/>
      </w:pPr>
      <w:r w:rsidRPr="00C97A5C">
        <w:t xml:space="preserve">Приложение 3 </w:t>
      </w:r>
    </w:p>
    <w:p w:rsidR="00C97A5C" w:rsidRPr="00C97A5C" w:rsidRDefault="00C97A5C" w:rsidP="00C97A5C">
      <w:pPr>
        <w:widowControl w:val="0"/>
        <w:autoSpaceDE w:val="0"/>
        <w:autoSpaceDN w:val="0"/>
        <w:ind w:firstLine="10348"/>
      </w:pPr>
      <w:r w:rsidRPr="00C97A5C">
        <w:t>к муниципальной программе</w:t>
      </w:r>
    </w:p>
    <w:p w:rsidR="00C97A5C" w:rsidRPr="00C97A5C" w:rsidRDefault="00C97A5C" w:rsidP="00C97A5C">
      <w:pPr>
        <w:widowControl w:val="0"/>
        <w:autoSpaceDE w:val="0"/>
        <w:autoSpaceDN w:val="0"/>
        <w:ind w:firstLine="10348"/>
      </w:pPr>
      <w:r w:rsidRPr="00C97A5C">
        <w:t>«Развитие транспортной системы</w:t>
      </w:r>
    </w:p>
    <w:p w:rsidR="00C97A5C" w:rsidRDefault="00C97A5C" w:rsidP="00C97A5C">
      <w:pPr>
        <w:widowControl w:val="0"/>
        <w:autoSpaceDE w:val="0"/>
        <w:autoSpaceDN w:val="0"/>
        <w:ind w:firstLine="10348"/>
      </w:pPr>
      <w:r w:rsidRPr="00C97A5C">
        <w:t xml:space="preserve">Соль-Илецкого городского округа» </w:t>
      </w:r>
    </w:p>
    <w:p w:rsidR="003F0F09" w:rsidRDefault="003F0F09" w:rsidP="003F0F09">
      <w:r>
        <w:t xml:space="preserve">                                             </w:t>
      </w:r>
    </w:p>
    <w:p w:rsidR="003F0F09" w:rsidRDefault="003F0F09" w:rsidP="003F0F09">
      <w:pPr>
        <w:spacing w:after="100" w:afterAutospacing="1"/>
      </w:pPr>
      <w:r>
        <w:t xml:space="preserve">                                                          </w:t>
      </w:r>
    </w:p>
    <w:p w:rsidR="00C97A5C" w:rsidRPr="00C97A5C" w:rsidRDefault="003F0F09" w:rsidP="003F0F09">
      <w:pPr>
        <w:spacing w:after="100" w:afterAutospacing="1"/>
      </w:pPr>
      <w:r>
        <w:t xml:space="preserve">                                                                  </w:t>
      </w:r>
      <w:r w:rsidRPr="003F0F09">
        <w:t>Ресурсное обеспечение реализации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"/>
        <w:gridCol w:w="1520"/>
        <w:gridCol w:w="1587"/>
        <w:gridCol w:w="1567"/>
        <w:gridCol w:w="1562"/>
        <w:gridCol w:w="794"/>
        <w:gridCol w:w="709"/>
        <w:gridCol w:w="1019"/>
        <w:gridCol w:w="924"/>
        <w:gridCol w:w="924"/>
        <w:gridCol w:w="1019"/>
        <w:gridCol w:w="1019"/>
        <w:gridCol w:w="1019"/>
        <w:gridCol w:w="1019"/>
      </w:tblGrid>
      <w:tr w:rsidR="00A07A9B" w:rsidRPr="00A07A9B" w:rsidTr="00A07A9B">
        <w:trPr>
          <w:trHeight w:val="600"/>
        </w:trPr>
        <w:tc>
          <w:tcPr>
            <w:tcW w:w="61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N</w:t>
            </w:r>
          </w:p>
        </w:tc>
        <w:tc>
          <w:tcPr>
            <w:tcW w:w="1549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Статус</w:t>
            </w:r>
          </w:p>
        </w:tc>
        <w:tc>
          <w:tcPr>
            <w:tcW w:w="1654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604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00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 xml:space="preserve">Источник финансирования </w:t>
            </w:r>
          </w:p>
        </w:tc>
        <w:tc>
          <w:tcPr>
            <w:tcW w:w="1600" w:type="dxa"/>
            <w:gridSpan w:val="2"/>
            <w:hideMark/>
          </w:tcPr>
          <w:p w:rsidR="00A07A9B" w:rsidRPr="00A07A9B" w:rsidRDefault="00F12BB9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hyperlink r:id="rId8" w:history="1">
              <w:r w:rsidR="00A07A9B" w:rsidRPr="00A07A9B">
                <w:rPr>
                  <w:rStyle w:val="a7"/>
                  <w:noProof/>
                </w:rPr>
                <w:t>Код бюджетной классификации</w:t>
              </w:r>
            </w:hyperlink>
          </w:p>
        </w:tc>
        <w:tc>
          <w:tcPr>
            <w:tcW w:w="1214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Всего за 2020-2025 гг.</w:t>
            </w: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6121" w:type="dxa"/>
            <w:gridSpan w:val="5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Объем бюджетных ассигнований</w:t>
            </w:r>
          </w:p>
        </w:tc>
      </w:tr>
      <w:tr w:rsidR="00A07A9B" w:rsidRPr="00A07A9B" w:rsidTr="00A07A9B">
        <w:trPr>
          <w:trHeight w:val="300"/>
        </w:trPr>
        <w:tc>
          <w:tcPr>
            <w:tcW w:w="61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п/п</w:t>
            </w:r>
          </w:p>
        </w:tc>
        <w:tc>
          <w:tcPr>
            <w:tcW w:w="1549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5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0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ГРБС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ЦСР</w:t>
            </w:r>
          </w:p>
        </w:tc>
        <w:tc>
          <w:tcPr>
            <w:tcW w:w="121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2020</w:t>
            </w:r>
          </w:p>
        </w:tc>
        <w:tc>
          <w:tcPr>
            <w:tcW w:w="109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2021</w:t>
            </w: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2022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2023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2024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2025</w:t>
            </w:r>
          </w:p>
        </w:tc>
      </w:tr>
      <w:tr w:rsidR="00A07A9B" w:rsidRPr="00A07A9B" w:rsidTr="00A07A9B">
        <w:trPr>
          <w:trHeight w:val="300"/>
        </w:trPr>
        <w:tc>
          <w:tcPr>
            <w:tcW w:w="61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</w:t>
            </w:r>
          </w:p>
        </w:tc>
        <w:tc>
          <w:tcPr>
            <w:tcW w:w="1549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2</w:t>
            </w:r>
          </w:p>
        </w:tc>
        <w:tc>
          <w:tcPr>
            <w:tcW w:w="165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3</w:t>
            </w:r>
          </w:p>
        </w:tc>
        <w:tc>
          <w:tcPr>
            <w:tcW w:w="160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</w:t>
            </w: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5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6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7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8</w:t>
            </w: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10</w:t>
            </w:r>
          </w:p>
        </w:tc>
        <w:tc>
          <w:tcPr>
            <w:tcW w:w="109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11</w:t>
            </w: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12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13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14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15</w:t>
            </w:r>
          </w:p>
        </w:tc>
      </w:tr>
      <w:tr w:rsidR="00A07A9B" w:rsidRPr="00A07A9B" w:rsidTr="00A07A9B">
        <w:trPr>
          <w:trHeight w:val="300"/>
        </w:trPr>
        <w:tc>
          <w:tcPr>
            <w:tcW w:w="613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</w:t>
            </w:r>
          </w:p>
        </w:tc>
        <w:tc>
          <w:tcPr>
            <w:tcW w:w="1549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Муниципальная программа</w:t>
            </w:r>
          </w:p>
        </w:tc>
        <w:tc>
          <w:tcPr>
            <w:tcW w:w="1654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Развитие транспортной системы Соль-Илецкого городского округа</w:t>
            </w:r>
          </w:p>
        </w:tc>
        <w:tc>
          <w:tcPr>
            <w:tcW w:w="1604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00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Всего в том числе:</w:t>
            </w:r>
          </w:p>
        </w:tc>
        <w:tc>
          <w:tcPr>
            <w:tcW w:w="840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Х</w:t>
            </w:r>
          </w:p>
        </w:tc>
        <w:tc>
          <w:tcPr>
            <w:tcW w:w="760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Х</w:t>
            </w:r>
          </w:p>
        </w:tc>
        <w:tc>
          <w:tcPr>
            <w:tcW w:w="1214" w:type="dxa"/>
            <w:vMerge w:val="restart"/>
            <w:hideMark/>
          </w:tcPr>
          <w:p w:rsidR="00050FD0" w:rsidRPr="00050FD0" w:rsidRDefault="00050FD0" w:rsidP="00050FD0">
            <w:pPr>
              <w:rPr>
                <w:b/>
                <w:bCs/>
                <w:noProof/>
              </w:rPr>
            </w:pPr>
            <w:r w:rsidRPr="00050FD0">
              <w:rPr>
                <w:b/>
                <w:bCs/>
                <w:noProof/>
              </w:rPr>
              <w:t>435513,</w:t>
            </w:r>
            <w:r>
              <w:rPr>
                <w:b/>
                <w:bCs/>
                <w:noProof/>
              </w:rPr>
              <w:t xml:space="preserve"> </w:t>
            </w:r>
            <w:r w:rsidRPr="00050FD0">
              <w:rPr>
                <w:b/>
                <w:bCs/>
                <w:noProof/>
              </w:rPr>
              <w:t>56</w:t>
            </w:r>
          </w:p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025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66213,89</w:t>
            </w:r>
          </w:p>
        </w:tc>
        <w:tc>
          <w:tcPr>
            <w:tcW w:w="1094" w:type="dxa"/>
            <w:vMerge w:val="restart"/>
            <w:hideMark/>
          </w:tcPr>
          <w:p w:rsidR="00050FD0" w:rsidRPr="00050FD0" w:rsidRDefault="00050FD0" w:rsidP="00050FD0">
            <w:pPr>
              <w:rPr>
                <w:b/>
                <w:bCs/>
                <w:noProof/>
              </w:rPr>
            </w:pPr>
            <w:r w:rsidRPr="00050FD0">
              <w:rPr>
                <w:b/>
                <w:bCs/>
                <w:noProof/>
              </w:rPr>
              <w:t>68481,87</w:t>
            </w:r>
          </w:p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248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71871,</w:t>
            </w:r>
            <w:r w:rsidR="00050FD0">
              <w:rPr>
                <w:b/>
                <w:bCs/>
                <w:noProof/>
              </w:rPr>
              <w:t xml:space="preserve"> </w:t>
            </w:r>
            <w:r w:rsidRPr="00A07A9B">
              <w:rPr>
                <w:b/>
                <w:bCs/>
                <w:noProof/>
              </w:rPr>
              <w:t>65</w:t>
            </w:r>
          </w:p>
        </w:tc>
        <w:tc>
          <w:tcPr>
            <w:tcW w:w="1162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74035,</w:t>
            </w:r>
            <w:r w:rsidR="00050FD0">
              <w:rPr>
                <w:b/>
                <w:bCs/>
                <w:noProof/>
              </w:rPr>
              <w:t xml:space="preserve"> </w:t>
            </w:r>
            <w:r w:rsidRPr="00A07A9B">
              <w:rPr>
                <w:b/>
                <w:bCs/>
                <w:noProof/>
              </w:rPr>
              <w:t>25</w:t>
            </w:r>
          </w:p>
        </w:tc>
        <w:tc>
          <w:tcPr>
            <w:tcW w:w="1214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76285,</w:t>
            </w:r>
            <w:r w:rsidR="00050FD0">
              <w:rPr>
                <w:b/>
                <w:bCs/>
                <w:noProof/>
              </w:rPr>
              <w:t xml:space="preserve"> </w:t>
            </w:r>
            <w:r w:rsidRPr="00A07A9B">
              <w:rPr>
                <w:b/>
                <w:bCs/>
                <w:noProof/>
              </w:rPr>
              <w:t>38</w:t>
            </w:r>
          </w:p>
        </w:tc>
        <w:tc>
          <w:tcPr>
            <w:tcW w:w="1403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78625,</w:t>
            </w:r>
            <w:r w:rsidR="00050FD0">
              <w:rPr>
                <w:b/>
                <w:bCs/>
                <w:noProof/>
              </w:rPr>
              <w:t xml:space="preserve"> </w:t>
            </w:r>
            <w:r w:rsidRPr="00A07A9B">
              <w:rPr>
                <w:b/>
                <w:bCs/>
                <w:noProof/>
              </w:rPr>
              <w:t>52</w:t>
            </w:r>
          </w:p>
        </w:tc>
      </w:tr>
      <w:tr w:rsidR="00A07A9B" w:rsidRPr="00A07A9B" w:rsidTr="00A07A9B">
        <w:trPr>
          <w:trHeight w:val="300"/>
        </w:trPr>
        <w:tc>
          <w:tcPr>
            <w:tcW w:w="613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9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5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60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0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840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760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21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025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09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248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162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21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403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</w:tr>
      <w:tr w:rsidR="00A07A9B" w:rsidRPr="00A07A9B" w:rsidTr="00A07A9B">
        <w:trPr>
          <w:trHeight w:val="600"/>
        </w:trPr>
        <w:tc>
          <w:tcPr>
            <w:tcW w:w="613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9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5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60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федеральный бюджет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Х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09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</w:tr>
      <w:tr w:rsidR="00A07A9B" w:rsidRPr="00A07A9B" w:rsidTr="00A07A9B">
        <w:trPr>
          <w:trHeight w:val="570"/>
        </w:trPr>
        <w:tc>
          <w:tcPr>
            <w:tcW w:w="613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9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5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60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областной бюджет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106837,1</w:t>
            </w: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17928,1</w:t>
            </w:r>
          </w:p>
        </w:tc>
        <w:tc>
          <w:tcPr>
            <w:tcW w:w="1094" w:type="dxa"/>
            <w:hideMark/>
          </w:tcPr>
          <w:p w:rsidR="00A07A9B" w:rsidRPr="00A07A9B" w:rsidRDefault="00A07A9B" w:rsidP="00050FD0">
            <w:pPr>
              <w:widowControl w:val="0"/>
              <w:autoSpaceDE w:val="0"/>
              <w:autoSpaceDN w:val="0"/>
              <w:rPr>
                <w:noProof/>
              </w:rPr>
            </w:pPr>
            <w:r w:rsidRPr="00A07A9B">
              <w:rPr>
                <w:noProof/>
              </w:rPr>
              <w:t>17781,8</w:t>
            </w: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17781,8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17781,8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17781,8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17781,8</w:t>
            </w:r>
          </w:p>
        </w:tc>
      </w:tr>
      <w:tr w:rsidR="00A07A9B" w:rsidRPr="00A07A9B" w:rsidTr="00A07A9B">
        <w:trPr>
          <w:trHeight w:val="1140"/>
        </w:trPr>
        <w:tc>
          <w:tcPr>
            <w:tcW w:w="613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9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5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60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бюджет городского округа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268046,49</w:t>
            </w: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40079,09</w:t>
            </w:r>
          </w:p>
        </w:tc>
        <w:tc>
          <w:tcPr>
            <w:tcW w:w="109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42083,04</w:t>
            </w: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43773,916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45524,873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47345,867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49239,701</w:t>
            </w:r>
          </w:p>
        </w:tc>
      </w:tr>
      <w:tr w:rsidR="00A07A9B" w:rsidRPr="00A07A9B" w:rsidTr="00A07A9B">
        <w:trPr>
          <w:trHeight w:val="525"/>
        </w:trPr>
        <w:tc>
          <w:tcPr>
            <w:tcW w:w="613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lastRenderedPageBreak/>
              <w:t>2</w:t>
            </w:r>
          </w:p>
        </w:tc>
        <w:tc>
          <w:tcPr>
            <w:tcW w:w="1549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Основное мероприятие 1</w:t>
            </w:r>
          </w:p>
        </w:tc>
        <w:tc>
          <w:tcPr>
            <w:tcW w:w="1654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"Капитальный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04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Всего в том числе: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 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 </w:t>
            </w:r>
          </w:p>
        </w:tc>
        <w:tc>
          <w:tcPr>
            <w:tcW w:w="1214" w:type="dxa"/>
            <w:hideMark/>
          </w:tcPr>
          <w:p w:rsidR="00050FD0" w:rsidRPr="00050FD0" w:rsidRDefault="00050FD0" w:rsidP="00050FD0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050FD0">
              <w:rPr>
                <w:b/>
                <w:bCs/>
                <w:noProof/>
              </w:rPr>
              <w:t>374883,59</w:t>
            </w:r>
          </w:p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58007,19</w:t>
            </w:r>
          </w:p>
        </w:tc>
        <w:tc>
          <w:tcPr>
            <w:tcW w:w="1094" w:type="dxa"/>
            <w:hideMark/>
          </w:tcPr>
          <w:p w:rsidR="00050FD0" w:rsidRPr="00050FD0" w:rsidRDefault="00050FD0" w:rsidP="00050FD0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050FD0">
              <w:rPr>
                <w:b/>
                <w:bCs/>
                <w:noProof/>
              </w:rPr>
              <w:t>59864,84</w:t>
            </w:r>
          </w:p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61555,72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63306,67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65127,67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67021,50</w:t>
            </w:r>
          </w:p>
        </w:tc>
      </w:tr>
      <w:tr w:rsidR="00A07A9B" w:rsidRPr="00A07A9B" w:rsidTr="00A07A9B">
        <w:trPr>
          <w:trHeight w:val="690"/>
        </w:trPr>
        <w:tc>
          <w:tcPr>
            <w:tcW w:w="613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9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5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60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федеральный бюджет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09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</w:tr>
      <w:tr w:rsidR="00A07A9B" w:rsidRPr="00A07A9B" w:rsidTr="00A07A9B">
        <w:trPr>
          <w:trHeight w:val="510"/>
        </w:trPr>
        <w:tc>
          <w:tcPr>
            <w:tcW w:w="613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9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5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60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областной бюджет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106837,1</w:t>
            </w: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17928,1</w:t>
            </w:r>
          </w:p>
        </w:tc>
        <w:tc>
          <w:tcPr>
            <w:tcW w:w="109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17781,8</w:t>
            </w: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17781,8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17781,8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17781,8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17781,8</w:t>
            </w:r>
          </w:p>
        </w:tc>
      </w:tr>
      <w:tr w:rsidR="00A07A9B" w:rsidRPr="00A07A9B" w:rsidTr="00A07A9B">
        <w:trPr>
          <w:trHeight w:val="1140"/>
        </w:trPr>
        <w:tc>
          <w:tcPr>
            <w:tcW w:w="613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9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5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60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бюджет городского округа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268046,49</w:t>
            </w: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40079,09</w:t>
            </w:r>
          </w:p>
        </w:tc>
        <w:tc>
          <w:tcPr>
            <w:tcW w:w="109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42083,04</w:t>
            </w: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43773,916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45524,873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47345,867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49239,701</w:t>
            </w:r>
          </w:p>
        </w:tc>
      </w:tr>
      <w:tr w:rsidR="00A07A9B" w:rsidRPr="00A07A9B" w:rsidTr="00A07A9B">
        <w:trPr>
          <w:trHeight w:val="540"/>
        </w:trPr>
        <w:tc>
          <w:tcPr>
            <w:tcW w:w="613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3</w:t>
            </w:r>
          </w:p>
        </w:tc>
        <w:tc>
          <w:tcPr>
            <w:tcW w:w="1549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Основное мероприятие 2</w:t>
            </w:r>
          </w:p>
        </w:tc>
        <w:tc>
          <w:tcPr>
            <w:tcW w:w="1654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604" w:type="dxa"/>
            <w:vMerge w:val="restart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Всего в том числе: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 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60629,97</w:t>
            </w: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8206,697</w:t>
            </w:r>
          </w:p>
        </w:tc>
        <w:tc>
          <w:tcPr>
            <w:tcW w:w="109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8617,032</w:t>
            </w: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10315,94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10728,57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11157,714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  <w:r w:rsidRPr="00A07A9B">
              <w:rPr>
                <w:b/>
                <w:bCs/>
                <w:noProof/>
              </w:rPr>
              <w:t>11604,022</w:t>
            </w:r>
          </w:p>
        </w:tc>
      </w:tr>
      <w:tr w:rsidR="00A07A9B" w:rsidRPr="00A07A9B" w:rsidTr="00A07A9B">
        <w:trPr>
          <w:trHeight w:val="1170"/>
        </w:trPr>
        <w:tc>
          <w:tcPr>
            <w:tcW w:w="613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9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5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60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федеральный бюджет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09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</w:tr>
      <w:tr w:rsidR="00A07A9B" w:rsidRPr="00A07A9B" w:rsidTr="00A07A9B">
        <w:trPr>
          <w:trHeight w:val="960"/>
        </w:trPr>
        <w:tc>
          <w:tcPr>
            <w:tcW w:w="613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9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5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60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областной бюджет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025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09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248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162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214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  <w:tc>
          <w:tcPr>
            <w:tcW w:w="1403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0,00</w:t>
            </w:r>
          </w:p>
        </w:tc>
      </w:tr>
      <w:tr w:rsidR="00A07A9B" w:rsidRPr="00A07A9B" w:rsidTr="00A07A9B">
        <w:trPr>
          <w:trHeight w:val="1575"/>
        </w:trPr>
        <w:tc>
          <w:tcPr>
            <w:tcW w:w="613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9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5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1604" w:type="dxa"/>
            <w:vMerge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0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бюджет городского округа</w:t>
            </w:r>
          </w:p>
        </w:tc>
        <w:tc>
          <w:tcPr>
            <w:tcW w:w="84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760" w:type="dxa"/>
            <w:hideMark/>
          </w:tcPr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 </w:t>
            </w:r>
          </w:p>
        </w:tc>
        <w:tc>
          <w:tcPr>
            <w:tcW w:w="1214" w:type="dxa"/>
            <w:hideMark/>
          </w:tcPr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60629,97</w:t>
            </w:r>
          </w:p>
        </w:tc>
        <w:tc>
          <w:tcPr>
            <w:tcW w:w="1025" w:type="dxa"/>
            <w:hideMark/>
          </w:tcPr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8206,697</w:t>
            </w:r>
          </w:p>
        </w:tc>
        <w:tc>
          <w:tcPr>
            <w:tcW w:w="1094" w:type="dxa"/>
            <w:hideMark/>
          </w:tcPr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8617,032</w:t>
            </w:r>
          </w:p>
        </w:tc>
        <w:tc>
          <w:tcPr>
            <w:tcW w:w="1248" w:type="dxa"/>
            <w:hideMark/>
          </w:tcPr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10315,935</w:t>
            </w:r>
          </w:p>
        </w:tc>
        <w:tc>
          <w:tcPr>
            <w:tcW w:w="1162" w:type="dxa"/>
            <w:hideMark/>
          </w:tcPr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10728,57</w:t>
            </w:r>
          </w:p>
        </w:tc>
        <w:tc>
          <w:tcPr>
            <w:tcW w:w="1214" w:type="dxa"/>
            <w:hideMark/>
          </w:tcPr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11157,714</w:t>
            </w:r>
          </w:p>
        </w:tc>
        <w:tc>
          <w:tcPr>
            <w:tcW w:w="1403" w:type="dxa"/>
            <w:hideMark/>
          </w:tcPr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133F0B" w:rsidRDefault="00133F0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</w:p>
          <w:p w:rsidR="00A07A9B" w:rsidRPr="00A07A9B" w:rsidRDefault="00A07A9B" w:rsidP="00A07A9B">
            <w:pPr>
              <w:widowControl w:val="0"/>
              <w:autoSpaceDE w:val="0"/>
              <w:autoSpaceDN w:val="0"/>
              <w:jc w:val="center"/>
              <w:rPr>
                <w:noProof/>
              </w:rPr>
            </w:pPr>
            <w:r w:rsidRPr="00A07A9B">
              <w:rPr>
                <w:noProof/>
              </w:rPr>
              <w:t>11604,022</w:t>
            </w:r>
          </w:p>
        </w:tc>
      </w:tr>
    </w:tbl>
    <w:p w:rsidR="00466DAC" w:rsidRDefault="00466DAC" w:rsidP="00753E5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66DAC" w:rsidRDefault="00466DAC" w:rsidP="00753E5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66DAC" w:rsidRDefault="00466DAC" w:rsidP="00753E5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66DAC" w:rsidRDefault="00466DAC" w:rsidP="00753E5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66DAC" w:rsidRDefault="00466DAC" w:rsidP="00753E5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20586" w:type="dxa"/>
        <w:tblInd w:w="93" w:type="dxa"/>
        <w:tblLook w:val="04A0" w:firstRow="1" w:lastRow="0" w:firstColumn="1" w:lastColumn="0" w:noHBand="0" w:noVBand="1"/>
      </w:tblPr>
      <w:tblGrid>
        <w:gridCol w:w="860"/>
        <w:gridCol w:w="3520"/>
        <w:gridCol w:w="2800"/>
        <w:gridCol w:w="1240"/>
        <w:gridCol w:w="1240"/>
        <w:gridCol w:w="206"/>
        <w:gridCol w:w="1240"/>
        <w:gridCol w:w="700"/>
        <w:gridCol w:w="1240"/>
        <w:gridCol w:w="654"/>
        <w:gridCol w:w="366"/>
        <w:gridCol w:w="874"/>
        <w:gridCol w:w="366"/>
        <w:gridCol w:w="1080"/>
        <w:gridCol w:w="1940"/>
        <w:gridCol w:w="2260"/>
      </w:tblGrid>
      <w:tr w:rsidR="00ED3B21" w:rsidRPr="00ED3B21" w:rsidTr="00133F0B">
        <w:trPr>
          <w:gridAfter w:val="3"/>
          <w:wAfter w:w="5280" w:type="dxa"/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21" w:rsidRPr="00ED3B21" w:rsidRDefault="00ED3B21" w:rsidP="00ED3B21">
            <w:pPr>
              <w:ind w:left="914" w:hanging="914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ind w:left="914" w:hanging="9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</w:tr>
      <w:tr w:rsidR="00ED3B21" w:rsidRPr="00ED3B21" w:rsidTr="00133F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21" w:rsidRPr="00ED3B21" w:rsidRDefault="00ED3B21" w:rsidP="00ED3B21">
            <w:pPr>
              <w:jc w:val="both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133F0B">
            <w:pPr>
              <w:tabs>
                <w:tab w:val="left" w:pos="170"/>
              </w:tabs>
              <w:ind w:left="914" w:hanging="914"/>
              <w:rPr>
                <w:color w:val="000000"/>
              </w:rPr>
            </w:pPr>
            <w:r w:rsidRPr="00ED3B21">
              <w:rPr>
                <w:color w:val="000000"/>
              </w:rPr>
              <w:t>Приложение № 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</w:tr>
      <w:tr w:rsidR="00ED3B21" w:rsidRPr="00ED3B21" w:rsidTr="00133F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133F0B">
            <w:pPr>
              <w:tabs>
                <w:tab w:val="left" w:pos="170"/>
              </w:tabs>
              <w:ind w:left="914" w:hanging="914"/>
              <w:rPr>
                <w:color w:val="000000"/>
              </w:rPr>
            </w:pPr>
            <w:r w:rsidRPr="00ED3B21">
              <w:rPr>
                <w:color w:val="000000"/>
              </w:rPr>
              <w:t>"Развитие транспортной системы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</w:tr>
      <w:tr w:rsidR="00ED3B21" w:rsidRPr="00ED3B21" w:rsidTr="00133F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133F0B">
            <w:pPr>
              <w:tabs>
                <w:tab w:val="left" w:pos="170"/>
              </w:tabs>
              <w:ind w:left="914" w:hanging="914"/>
              <w:rPr>
                <w:color w:val="000000"/>
              </w:rPr>
            </w:pPr>
            <w:r w:rsidRPr="00ED3B21">
              <w:rPr>
                <w:color w:val="000000"/>
              </w:rPr>
              <w:t xml:space="preserve"> Соль-Илецкого городского округа"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</w:tr>
      <w:tr w:rsidR="00ED3B21" w:rsidRPr="00ED3B21" w:rsidTr="00133F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133F0B">
            <w:pPr>
              <w:tabs>
                <w:tab w:val="left" w:pos="170"/>
              </w:tabs>
              <w:ind w:left="914" w:hanging="914"/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133F0B">
            <w:pPr>
              <w:tabs>
                <w:tab w:val="left" w:pos="170"/>
              </w:tabs>
              <w:ind w:left="914" w:hanging="9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</w:tr>
      <w:tr w:rsidR="00ED3B21" w:rsidRPr="00ED3B21" w:rsidTr="00133F0B">
        <w:trPr>
          <w:gridAfter w:val="5"/>
          <w:wAfter w:w="6520" w:type="dxa"/>
          <w:trHeight w:val="6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B21" w:rsidRPr="00ED3B21" w:rsidRDefault="00133F0B" w:rsidP="00ED3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  </w:t>
            </w:r>
            <w:r w:rsidR="00ED3B21" w:rsidRPr="00ED3B21">
              <w:rPr>
                <w:color w:val="000000"/>
                <w:sz w:val="22"/>
                <w:szCs w:val="22"/>
              </w:rPr>
              <w:t>реализации муниципальной программы на ________ год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</w:tr>
      <w:tr w:rsidR="00ED3B21" w:rsidRPr="00ED3B21" w:rsidTr="00133F0B">
        <w:trPr>
          <w:gridAfter w:val="5"/>
          <w:wAfter w:w="6520" w:type="dxa"/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  <w:sz w:val="22"/>
                <w:szCs w:val="22"/>
              </w:rPr>
            </w:pPr>
          </w:p>
        </w:tc>
      </w:tr>
      <w:tr w:rsidR="00ED3B21" w:rsidRPr="00ED3B21" w:rsidTr="00133F0B">
        <w:trPr>
          <w:gridAfter w:val="5"/>
          <w:wAfter w:w="6520" w:type="dxa"/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N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Наименование элемента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Плановое значение показателя (индикатора)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Связь со значением оценки рисков</w:t>
            </w:r>
          </w:p>
        </w:tc>
      </w:tr>
      <w:tr w:rsidR="00ED3B21" w:rsidRPr="00ED3B21" w:rsidTr="00133F0B">
        <w:trPr>
          <w:gridAfter w:val="5"/>
          <w:wAfter w:w="652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proofErr w:type="gramStart"/>
            <w:r w:rsidRPr="00ED3B21">
              <w:rPr>
                <w:sz w:val="22"/>
                <w:szCs w:val="22"/>
              </w:rPr>
              <w:t>п</w:t>
            </w:r>
            <w:proofErr w:type="gramEnd"/>
            <w:r w:rsidRPr="00ED3B21">
              <w:rPr>
                <w:sz w:val="22"/>
                <w:szCs w:val="22"/>
              </w:rPr>
              <w:t>/п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21" w:rsidRPr="00ED3B21" w:rsidRDefault="00ED3B21" w:rsidP="00ED3B21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21" w:rsidRPr="00ED3B21" w:rsidRDefault="00ED3B21" w:rsidP="00ED3B2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21" w:rsidRPr="00ED3B21" w:rsidRDefault="00ED3B21" w:rsidP="00ED3B21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21" w:rsidRPr="00ED3B21" w:rsidRDefault="00ED3B21" w:rsidP="00ED3B21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21" w:rsidRPr="00ED3B21" w:rsidRDefault="00ED3B21" w:rsidP="00ED3B21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21" w:rsidRPr="00ED3B21" w:rsidRDefault="00ED3B21" w:rsidP="00ED3B21">
            <w:pPr>
              <w:rPr>
                <w:sz w:val="22"/>
                <w:szCs w:val="22"/>
              </w:rPr>
            </w:pPr>
          </w:p>
        </w:tc>
      </w:tr>
      <w:tr w:rsidR="00ED3B21" w:rsidRPr="00ED3B21" w:rsidTr="00133F0B">
        <w:trPr>
          <w:gridAfter w:val="5"/>
          <w:wAfter w:w="652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6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7</w:t>
            </w:r>
          </w:p>
        </w:tc>
      </w:tr>
      <w:tr w:rsidR="00ED3B21" w:rsidRPr="00ED3B21" w:rsidTr="00133F0B">
        <w:trPr>
          <w:gridAfter w:val="5"/>
          <w:wAfter w:w="6520" w:type="dxa"/>
          <w:trHeight w:val="10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 xml:space="preserve">Развитие транспортной системы Соль-Илецкого городского округа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X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X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X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X</w:t>
            </w:r>
          </w:p>
        </w:tc>
      </w:tr>
      <w:tr w:rsidR="00ED3B21" w:rsidRPr="00ED3B21" w:rsidTr="00133F0B">
        <w:trPr>
          <w:gridAfter w:val="5"/>
          <w:wAfter w:w="6520" w:type="dxa"/>
          <w:trHeight w:val="14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b/>
                <w:bCs/>
                <w:sz w:val="22"/>
                <w:szCs w:val="22"/>
              </w:rPr>
            </w:pPr>
            <w:r w:rsidRPr="00ED3B21">
              <w:rPr>
                <w:b/>
                <w:bCs/>
                <w:sz w:val="22"/>
                <w:szCs w:val="22"/>
              </w:rPr>
              <w:t>Основное мероприятие: 1. "Капитальный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 </w:t>
            </w:r>
          </w:p>
        </w:tc>
      </w:tr>
      <w:tr w:rsidR="00ED3B21" w:rsidRPr="00ED3B21" w:rsidTr="00133F0B">
        <w:trPr>
          <w:gridAfter w:val="5"/>
          <w:wAfter w:w="6520" w:type="dxa"/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 xml:space="preserve">Показатель (индикатор) Протяженность сети автомобильных дорог общего пользования местного значения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км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384,5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X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X</w:t>
            </w:r>
          </w:p>
        </w:tc>
      </w:tr>
      <w:tr w:rsidR="00ED3B21" w:rsidRPr="00ED3B21" w:rsidTr="00133F0B">
        <w:trPr>
          <w:gridAfter w:val="5"/>
          <w:wAfter w:w="6520" w:type="dxa"/>
          <w:trHeight w:val="16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proofErr w:type="spellStart"/>
            <w:r w:rsidRPr="00ED3B21">
              <w:rPr>
                <w:sz w:val="22"/>
                <w:szCs w:val="22"/>
              </w:rPr>
              <w:t>тыс.кв</w:t>
            </w:r>
            <w:proofErr w:type="gramStart"/>
            <w:r w:rsidRPr="00ED3B21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30,087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X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X</w:t>
            </w:r>
          </w:p>
        </w:tc>
      </w:tr>
      <w:tr w:rsidR="00ED3B21" w:rsidRPr="00ED3B21" w:rsidTr="00133F0B">
        <w:trPr>
          <w:gridAfter w:val="5"/>
          <w:wAfter w:w="6520" w:type="dxa"/>
          <w:trHeight w:val="27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 xml:space="preserve">Контрольное событие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Х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2022г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color w:val="000000"/>
              </w:rPr>
            </w:pPr>
            <w:r w:rsidRPr="00ED3B21">
              <w:rPr>
                <w:color w:val="000000"/>
                <w:lang w:eastAsia="en-US"/>
              </w:rPr>
              <w:t> </w:t>
            </w:r>
          </w:p>
        </w:tc>
      </w:tr>
      <w:tr w:rsidR="00ED3B21" w:rsidRPr="00ED3B21" w:rsidTr="00133F0B">
        <w:trPr>
          <w:gridAfter w:val="5"/>
          <w:wAfter w:w="6520" w:type="dxa"/>
          <w:trHeight w:val="24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rPr>
                <w:b/>
                <w:bCs/>
                <w:sz w:val="22"/>
                <w:szCs w:val="22"/>
              </w:rPr>
            </w:pPr>
            <w:r w:rsidRPr="00ED3B21">
              <w:rPr>
                <w:b/>
                <w:bCs/>
                <w:sz w:val="22"/>
                <w:szCs w:val="22"/>
              </w:rPr>
              <w:t>Основное мероприятие:2 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21" w:rsidRPr="00ED3B21" w:rsidRDefault="00ED3B21" w:rsidP="00ED3B21">
            <w:pPr>
              <w:rPr>
                <w:color w:val="000000"/>
              </w:rPr>
            </w:pPr>
            <w:r w:rsidRPr="00ED3B21">
              <w:rPr>
                <w:color w:val="000000"/>
              </w:rPr>
              <w:t> </w:t>
            </w:r>
          </w:p>
        </w:tc>
      </w:tr>
      <w:tr w:rsidR="00ED3B21" w:rsidRPr="00ED3B21" w:rsidTr="00133F0B">
        <w:trPr>
          <w:gridAfter w:val="5"/>
          <w:wAfter w:w="6520" w:type="dxa"/>
          <w:trHeight w:val="24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Показатель (индикатор)        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шт.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B21" w:rsidRPr="00ED3B21" w:rsidRDefault="00ED3B21" w:rsidP="00ED3B21">
            <w:pPr>
              <w:jc w:val="both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 xml:space="preserve">               Х</w:t>
            </w:r>
          </w:p>
        </w:tc>
      </w:tr>
      <w:tr w:rsidR="00ED3B21" w:rsidRPr="00ED3B21" w:rsidTr="00133F0B">
        <w:trPr>
          <w:gridAfter w:val="5"/>
          <w:wAfter w:w="6520" w:type="dxa"/>
          <w:trHeight w:val="16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 xml:space="preserve">Контрольное событие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Х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2022г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Снижение доступности автомобильных перевозок для населения</w:t>
            </w:r>
            <w:proofErr w:type="gramStart"/>
            <w:r w:rsidRPr="00ED3B21">
              <w:rPr>
                <w:sz w:val="22"/>
                <w:szCs w:val="22"/>
              </w:rPr>
              <w:t>0</w:t>
            </w:r>
            <w:proofErr w:type="gramEnd"/>
          </w:p>
        </w:tc>
      </w:tr>
      <w:tr w:rsidR="00ED3B21" w:rsidRPr="00ED3B21" w:rsidTr="00133F0B">
        <w:trPr>
          <w:gridAfter w:val="5"/>
          <w:wAfter w:w="6520" w:type="dxa"/>
          <w:trHeight w:val="300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21" w:rsidRPr="00ED3B21" w:rsidRDefault="00ED3B21" w:rsidP="00ED3B21">
            <w:pPr>
              <w:jc w:val="center"/>
              <w:rPr>
                <w:sz w:val="22"/>
                <w:szCs w:val="22"/>
              </w:rPr>
            </w:pPr>
            <w:r w:rsidRPr="00ED3B21">
              <w:rPr>
                <w:sz w:val="22"/>
                <w:szCs w:val="22"/>
              </w:rPr>
              <w:t>&lt;*&gt; В случае если контрольное событие определить невозможно, информация не указывается.</w:t>
            </w:r>
          </w:p>
        </w:tc>
      </w:tr>
    </w:tbl>
    <w:p w:rsidR="00466DAC" w:rsidRDefault="00466DAC" w:rsidP="00753E5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97A5C" w:rsidRDefault="00C97A5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66DAC" w:rsidRDefault="00466DAC" w:rsidP="00793A2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D0FDF" w:rsidRDefault="003D0FDF" w:rsidP="00793A2B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D0FDF" w:rsidRDefault="003D0FDF" w:rsidP="00793A2B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D0FDF" w:rsidRDefault="003D0FDF" w:rsidP="00793A2B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3D0FDF" w:rsidRDefault="003D0FDF" w:rsidP="00793A2B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753E56" w:rsidRDefault="00753E56" w:rsidP="00753E56">
      <w:pPr>
        <w:widowControl w:val="0"/>
        <w:autoSpaceDE w:val="0"/>
        <w:autoSpaceDN w:val="0"/>
        <w:adjustRightInd w:val="0"/>
        <w:ind w:left="11520" w:firstLine="720"/>
        <w:jc w:val="both"/>
        <w:rPr>
          <w:sz w:val="28"/>
          <w:szCs w:val="28"/>
        </w:rPr>
      </w:pPr>
      <w:bookmarkStart w:id="1" w:name="P1054"/>
      <w:bookmarkEnd w:id="1"/>
    </w:p>
    <w:p w:rsidR="00753E56" w:rsidRDefault="00753E56" w:rsidP="00753E56">
      <w:pPr>
        <w:widowControl w:val="0"/>
        <w:autoSpaceDE w:val="0"/>
        <w:autoSpaceDN w:val="0"/>
        <w:adjustRightInd w:val="0"/>
        <w:ind w:left="11520" w:firstLine="720"/>
        <w:jc w:val="both"/>
        <w:rPr>
          <w:sz w:val="28"/>
          <w:szCs w:val="28"/>
        </w:rPr>
      </w:pPr>
    </w:p>
    <w:p w:rsidR="00753E56" w:rsidRDefault="00753E56" w:rsidP="00753E56">
      <w:pPr>
        <w:widowControl w:val="0"/>
        <w:autoSpaceDE w:val="0"/>
        <w:autoSpaceDN w:val="0"/>
        <w:adjustRightInd w:val="0"/>
        <w:ind w:left="11520" w:firstLine="720"/>
        <w:jc w:val="both"/>
        <w:rPr>
          <w:sz w:val="28"/>
          <w:szCs w:val="28"/>
        </w:rPr>
      </w:pPr>
    </w:p>
    <w:p w:rsidR="00753E56" w:rsidRDefault="00753E56" w:rsidP="00753E56">
      <w:pPr>
        <w:widowControl w:val="0"/>
        <w:autoSpaceDE w:val="0"/>
        <w:autoSpaceDN w:val="0"/>
        <w:adjustRightInd w:val="0"/>
        <w:ind w:left="11520" w:firstLine="720"/>
        <w:jc w:val="both"/>
        <w:rPr>
          <w:sz w:val="28"/>
          <w:szCs w:val="28"/>
        </w:rPr>
      </w:pPr>
    </w:p>
    <w:p w:rsidR="00753E56" w:rsidRPr="00753E56" w:rsidRDefault="00753E56" w:rsidP="00753E56">
      <w:pPr>
        <w:widowControl w:val="0"/>
        <w:autoSpaceDE w:val="0"/>
        <w:autoSpaceDN w:val="0"/>
        <w:adjustRightInd w:val="0"/>
        <w:ind w:left="11520" w:firstLine="720"/>
        <w:jc w:val="both"/>
        <w:rPr>
          <w:sz w:val="28"/>
          <w:szCs w:val="28"/>
        </w:rPr>
      </w:pPr>
    </w:p>
    <w:p w:rsidR="00753E56" w:rsidRPr="00753E56" w:rsidRDefault="00753E56" w:rsidP="00753E56">
      <w:pPr>
        <w:widowControl w:val="0"/>
        <w:autoSpaceDE w:val="0"/>
        <w:autoSpaceDN w:val="0"/>
        <w:adjustRightInd w:val="0"/>
        <w:ind w:left="11520" w:firstLine="720"/>
        <w:jc w:val="both"/>
        <w:rPr>
          <w:sz w:val="28"/>
          <w:szCs w:val="28"/>
        </w:rPr>
      </w:pPr>
    </w:p>
    <w:p w:rsidR="00424017" w:rsidRPr="00EF7585" w:rsidRDefault="00424017" w:rsidP="0042401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424017" w:rsidRPr="00424017" w:rsidRDefault="00424017" w:rsidP="00424017">
      <w:pPr>
        <w:widowControl w:val="0"/>
        <w:autoSpaceDE w:val="0"/>
        <w:autoSpaceDN w:val="0"/>
        <w:adjustRightInd w:val="0"/>
        <w:rPr>
          <w:b/>
          <w:color w:val="008000"/>
          <w:sz w:val="28"/>
          <w:szCs w:val="28"/>
        </w:rPr>
        <w:sectPr w:rsidR="00424017" w:rsidRPr="00424017" w:rsidSect="009C76B7">
          <w:pgSz w:w="16837" w:h="11905" w:orient="landscape"/>
          <w:pgMar w:top="1276" w:right="800" w:bottom="993" w:left="1100" w:header="720" w:footer="720" w:gutter="0"/>
          <w:cols w:space="720"/>
          <w:noEndnote/>
        </w:sectPr>
      </w:pPr>
    </w:p>
    <w:p w:rsidR="00424017" w:rsidRDefault="00424017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sectPr w:rsidR="00424017" w:rsidSect="00131D41">
      <w:pgSz w:w="16838" w:h="11906" w:orient="landscape"/>
      <w:pgMar w:top="993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0A79"/>
    <w:rsid w:val="000063F0"/>
    <w:rsid w:val="00010E4E"/>
    <w:rsid w:val="0002331E"/>
    <w:rsid w:val="00024776"/>
    <w:rsid w:val="00024C77"/>
    <w:rsid w:val="00025E21"/>
    <w:rsid w:val="00030A5A"/>
    <w:rsid w:val="00032953"/>
    <w:rsid w:val="00033335"/>
    <w:rsid w:val="00034148"/>
    <w:rsid w:val="0004114C"/>
    <w:rsid w:val="000424A5"/>
    <w:rsid w:val="00044DA8"/>
    <w:rsid w:val="000470DB"/>
    <w:rsid w:val="00050FD0"/>
    <w:rsid w:val="00051EE9"/>
    <w:rsid w:val="00063CB3"/>
    <w:rsid w:val="000659A4"/>
    <w:rsid w:val="000765DE"/>
    <w:rsid w:val="000A0F9C"/>
    <w:rsid w:val="000B0B0C"/>
    <w:rsid w:val="000B1644"/>
    <w:rsid w:val="000B583F"/>
    <w:rsid w:val="000B5E3C"/>
    <w:rsid w:val="000C2D86"/>
    <w:rsid w:val="000C6D76"/>
    <w:rsid w:val="000D5CB4"/>
    <w:rsid w:val="000E2F8C"/>
    <w:rsid w:val="000E3454"/>
    <w:rsid w:val="000E471C"/>
    <w:rsid w:val="000F3499"/>
    <w:rsid w:val="000F54B4"/>
    <w:rsid w:val="0011264A"/>
    <w:rsid w:val="00113F6C"/>
    <w:rsid w:val="001212B7"/>
    <w:rsid w:val="001226DB"/>
    <w:rsid w:val="00126534"/>
    <w:rsid w:val="001318B9"/>
    <w:rsid w:val="00131D41"/>
    <w:rsid w:val="00133898"/>
    <w:rsid w:val="00133C18"/>
    <w:rsid w:val="00133F0B"/>
    <w:rsid w:val="001414C2"/>
    <w:rsid w:val="00147DA6"/>
    <w:rsid w:val="00152A57"/>
    <w:rsid w:val="0015675E"/>
    <w:rsid w:val="001619AF"/>
    <w:rsid w:val="00162A65"/>
    <w:rsid w:val="001636A2"/>
    <w:rsid w:val="001636DE"/>
    <w:rsid w:val="001768C0"/>
    <w:rsid w:val="00177074"/>
    <w:rsid w:val="00187E24"/>
    <w:rsid w:val="00190477"/>
    <w:rsid w:val="001943E5"/>
    <w:rsid w:val="001951C3"/>
    <w:rsid w:val="001A00A2"/>
    <w:rsid w:val="001A0A95"/>
    <w:rsid w:val="001A75AA"/>
    <w:rsid w:val="001B095F"/>
    <w:rsid w:val="001B5B94"/>
    <w:rsid w:val="001B63FC"/>
    <w:rsid w:val="001B7AAB"/>
    <w:rsid w:val="001C1E1D"/>
    <w:rsid w:val="001C41B7"/>
    <w:rsid w:val="001C7A3A"/>
    <w:rsid w:val="001E311D"/>
    <w:rsid w:val="001E3A23"/>
    <w:rsid w:val="001E573E"/>
    <w:rsid w:val="001E7AF5"/>
    <w:rsid w:val="001F0CB7"/>
    <w:rsid w:val="001F1F10"/>
    <w:rsid w:val="001F3A37"/>
    <w:rsid w:val="00200388"/>
    <w:rsid w:val="002074D3"/>
    <w:rsid w:val="00213277"/>
    <w:rsid w:val="00214096"/>
    <w:rsid w:val="00223F8F"/>
    <w:rsid w:val="002252B4"/>
    <w:rsid w:val="00226C50"/>
    <w:rsid w:val="00232E76"/>
    <w:rsid w:val="002369A5"/>
    <w:rsid w:val="00237750"/>
    <w:rsid w:val="002471C9"/>
    <w:rsid w:val="00260E59"/>
    <w:rsid w:val="002630CA"/>
    <w:rsid w:val="00272DFC"/>
    <w:rsid w:val="0027762D"/>
    <w:rsid w:val="00282BBC"/>
    <w:rsid w:val="00296695"/>
    <w:rsid w:val="002974FB"/>
    <w:rsid w:val="002A6C26"/>
    <w:rsid w:val="002A7F8C"/>
    <w:rsid w:val="002B059B"/>
    <w:rsid w:val="002B0B7C"/>
    <w:rsid w:val="002B1949"/>
    <w:rsid w:val="002C153C"/>
    <w:rsid w:val="002C5045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75CC"/>
    <w:rsid w:val="003176A5"/>
    <w:rsid w:val="003209AF"/>
    <w:rsid w:val="0032333A"/>
    <w:rsid w:val="00325DEA"/>
    <w:rsid w:val="0032638B"/>
    <w:rsid w:val="0033440C"/>
    <w:rsid w:val="00336AB5"/>
    <w:rsid w:val="00337C57"/>
    <w:rsid w:val="00342476"/>
    <w:rsid w:val="003428E5"/>
    <w:rsid w:val="00344BB6"/>
    <w:rsid w:val="00346026"/>
    <w:rsid w:val="00346075"/>
    <w:rsid w:val="0035115E"/>
    <w:rsid w:val="00352535"/>
    <w:rsid w:val="00355CD7"/>
    <w:rsid w:val="00362158"/>
    <w:rsid w:val="003628B3"/>
    <w:rsid w:val="00372986"/>
    <w:rsid w:val="00374941"/>
    <w:rsid w:val="003774EF"/>
    <w:rsid w:val="00381761"/>
    <w:rsid w:val="00383C46"/>
    <w:rsid w:val="00383CD4"/>
    <w:rsid w:val="00385BAF"/>
    <w:rsid w:val="003A0725"/>
    <w:rsid w:val="003B0626"/>
    <w:rsid w:val="003B71EB"/>
    <w:rsid w:val="003C5086"/>
    <w:rsid w:val="003D0FDF"/>
    <w:rsid w:val="003D1EC2"/>
    <w:rsid w:val="003D7A5D"/>
    <w:rsid w:val="003E1617"/>
    <w:rsid w:val="003F0F09"/>
    <w:rsid w:val="003F1F40"/>
    <w:rsid w:val="003F2D02"/>
    <w:rsid w:val="003F5A57"/>
    <w:rsid w:val="00407596"/>
    <w:rsid w:val="00411565"/>
    <w:rsid w:val="00422F87"/>
    <w:rsid w:val="00424017"/>
    <w:rsid w:val="0043117E"/>
    <w:rsid w:val="00445EFB"/>
    <w:rsid w:val="004544EE"/>
    <w:rsid w:val="00465345"/>
    <w:rsid w:val="00466DAC"/>
    <w:rsid w:val="00466EF6"/>
    <w:rsid w:val="004768C6"/>
    <w:rsid w:val="0048210F"/>
    <w:rsid w:val="0048318A"/>
    <w:rsid w:val="00487EC9"/>
    <w:rsid w:val="00496687"/>
    <w:rsid w:val="004A2233"/>
    <w:rsid w:val="004C2D84"/>
    <w:rsid w:val="004C6B89"/>
    <w:rsid w:val="004D1BA6"/>
    <w:rsid w:val="004E25F3"/>
    <w:rsid w:val="004F165D"/>
    <w:rsid w:val="004F3355"/>
    <w:rsid w:val="004F7392"/>
    <w:rsid w:val="00502179"/>
    <w:rsid w:val="00502B07"/>
    <w:rsid w:val="00506C93"/>
    <w:rsid w:val="005132E1"/>
    <w:rsid w:val="00520911"/>
    <w:rsid w:val="005305CC"/>
    <w:rsid w:val="00554F16"/>
    <w:rsid w:val="005555A0"/>
    <w:rsid w:val="0055652C"/>
    <w:rsid w:val="0056397C"/>
    <w:rsid w:val="00564B93"/>
    <w:rsid w:val="00572C98"/>
    <w:rsid w:val="005778E0"/>
    <w:rsid w:val="00581410"/>
    <w:rsid w:val="00581E5A"/>
    <w:rsid w:val="00581FDD"/>
    <w:rsid w:val="00586BDD"/>
    <w:rsid w:val="00587F6D"/>
    <w:rsid w:val="005902FA"/>
    <w:rsid w:val="005917DD"/>
    <w:rsid w:val="0059469B"/>
    <w:rsid w:val="005951D8"/>
    <w:rsid w:val="00595DF2"/>
    <w:rsid w:val="005B0031"/>
    <w:rsid w:val="005B1E3A"/>
    <w:rsid w:val="005C2D8A"/>
    <w:rsid w:val="005C6469"/>
    <w:rsid w:val="005D72E8"/>
    <w:rsid w:val="005E3651"/>
    <w:rsid w:val="0060736A"/>
    <w:rsid w:val="00607837"/>
    <w:rsid w:val="00610B25"/>
    <w:rsid w:val="006130B9"/>
    <w:rsid w:val="0062125E"/>
    <w:rsid w:val="00624029"/>
    <w:rsid w:val="006253BD"/>
    <w:rsid w:val="00646F49"/>
    <w:rsid w:val="00651EE1"/>
    <w:rsid w:val="00660BF4"/>
    <w:rsid w:val="0067512E"/>
    <w:rsid w:val="0068539E"/>
    <w:rsid w:val="0069484B"/>
    <w:rsid w:val="00695161"/>
    <w:rsid w:val="006951B5"/>
    <w:rsid w:val="00695D7C"/>
    <w:rsid w:val="00696F5C"/>
    <w:rsid w:val="006A3A33"/>
    <w:rsid w:val="006B51D6"/>
    <w:rsid w:val="006C5490"/>
    <w:rsid w:val="006D10A8"/>
    <w:rsid w:val="006D2203"/>
    <w:rsid w:val="006E056D"/>
    <w:rsid w:val="006E25F7"/>
    <w:rsid w:val="006E7705"/>
    <w:rsid w:val="006F19F2"/>
    <w:rsid w:val="006F4C1A"/>
    <w:rsid w:val="006F65EC"/>
    <w:rsid w:val="0070047B"/>
    <w:rsid w:val="00701F96"/>
    <w:rsid w:val="007100F6"/>
    <w:rsid w:val="007164FC"/>
    <w:rsid w:val="007201F8"/>
    <w:rsid w:val="00724D4C"/>
    <w:rsid w:val="007276F3"/>
    <w:rsid w:val="00735ACB"/>
    <w:rsid w:val="007410A6"/>
    <w:rsid w:val="00744FE1"/>
    <w:rsid w:val="00750C36"/>
    <w:rsid w:val="00751A8C"/>
    <w:rsid w:val="00753E56"/>
    <w:rsid w:val="00756042"/>
    <w:rsid w:val="007626B1"/>
    <w:rsid w:val="00764404"/>
    <w:rsid w:val="00770155"/>
    <w:rsid w:val="00777066"/>
    <w:rsid w:val="00781A1C"/>
    <w:rsid w:val="00785724"/>
    <w:rsid w:val="00785FC4"/>
    <w:rsid w:val="00793A2B"/>
    <w:rsid w:val="00794A74"/>
    <w:rsid w:val="007A18CA"/>
    <w:rsid w:val="007A1D10"/>
    <w:rsid w:val="007A66DD"/>
    <w:rsid w:val="007A6C8E"/>
    <w:rsid w:val="007B2982"/>
    <w:rsid w:val="007B6148"/>
    <w:rsid w:val="007C0BEA"/>
    <w:rsid w:val="007C7C0B"/>
    <w:rsid w:val="007D5F80"/>
    <w:rsid w:val="007D7D1E"/>
    <w:rsid w:val="007E0F0F"/>
    <w:rsid w:val="007E4854"/>
    <w:rsid w:val="007F1AD3"/>
    <w:rsid w:val="00806DC5"/>
    <w:rsid w:val="00810518"/>
    <w:rsid w:val="00824EAF"/>
    <w:rsid w:val="0082537A"/>
    <w:rsid w:val="00831129"/>
    <w:rsid w:val="0083255E"/>
    <w:rsid w:val="008346F9"/>
    <w:rsid w:val="0084226C"/>
    <w:rsid w:val="00845F3D"/>
    <w:rsid w:val="008577C0"/>
    <w:rsid w:val="008606CF"/>
    <w:rsid w:val="00865A71"/>
    <w:rsid w:val="008677A6"/>
    <w:rsid w:val="00875A75"/>
    <w:rsid w:val="0088038D"/>
    <w:rsid w:val="008847DA"/>
    <w:rsid w:val="0088606A"/>
    <w:rsid w:val="00886419"/>
    <w:rsid w:val="00892B04"/>
    <w:rsid w:val="008A1027"/>
    <w:rsid w:val="008A1D65"/>
    <w:rsid w:val="008A41CA"/>
    <w:rsid w:val="008A73DC"/>
    <w:rsid w:val="008B2750"/>
    <w:rsid w:val="008B641C"/>
    <w:rsid w:val="008B79DB"/>
    <w:rsid w:val="008C4CA6"/>
    <w:rsid w:val="008D41E4"/>
    <w:rsid w:val="008E0762"/>
    <w:rsid w:val="008E4B17"/>
    <w:rsid w:val="008E62CA"/>
    <w:rsid w:val="008F21C7"/>
    <w:rsid w:val="008F292E"/>
    <w:rsid w:val="008F5CF4"/>
    <w:rsid w:val="009018A7"/>
    <w:rsid w:val="00904FC4"/>
    <w:rsid w:val="009074FF"/>
    <w:rsid w:val="00925642"/>
    <w:rsid w:val="00927263"/>
    <w:rsid w:val="00931755"/>
    <w:rsid w:val="00936DAE"/>
    <w:rsid w:val="00940872"/>
    <w:rsid w:val="00944083"/>
    <w:rsid w:val="009506C6"/>
    <w:rsid w:val="0095448D"/>
    <w:rsid w:val="00957510"/>
    <w:rsid w:val="00964BB1"/>
    <w:rsid w:val="00972E37"/>
    <w:rsid w:val="00980212"/>
    <w:rsid w:val="00980217"/>
    <w:rsid w:val="00980874"/>
    <w:rsid w:val="00981D42"/>
    <w:rsid w:val="00985312"/>
    <w:rsid w:val="00991B50"/>
    <w:rsid w:val="00992259"/>
    <w:rsid w:val="0099556D"/>
    <w:rsid w:val="0099680F"/>
    <w:rsid w:val="009A1BED"/>
    <w:rsid w:val="009A6AD4"/>
    <w:rsid w:val="009B4CE5"/>
    <w:rsid w:val="009C76B7"/>
    <w:rsid w:val="009C7EAF"/>
    <w:rsid w:val="009D7C64"/>
    <w:rsid w:val="009E00C0"/>
    <w:rsid w:val="009E220C"/>
    <w:rsid w:val="009E3B0E"/>
    <w:rsid w:val="009F204E"/>
    <w:rsid w:val="009F43F5"/>
    <w:rsid w:val="00A07496"/>
    <w:rsid w:val="00A07A9B"/>
    <w:rsid w:val="00A15760"/>
    <w:rsid w:val="00A2338E"/>
    <w:rsid w:val="00A24C70"/>
    <w:rsid w:val="00A270B3"/>
    <w:rsid w:val="00A31CE6"/>
    <w:rsid w:val="00A33CC9"/>
    <w:rsid w:val="00A345A2"/>
    <w:rsid w:val="00A447C7"/>
    <w:rsid w:val="00A51141"/>
    <w:rsid w:val="00A51C7A"/>
    <w:rsid w:val="00A55A26"/>
    <w:rsid w:val="00A57AF7"/>
    <w:rsid w:val="00A6119C"/>
    <w:rsid w:val="00A637F8"/>
    <w:rsid w:val="00A651F5"/>
    <w:rsid w:val="00A84767"/>
    <w:rsid w:val="00A9314F"/>
    <w:rsid w:val="00A93610"/>
    <w:rsid w:val="00AA3902"/>
    <w:rsid w:val="00AA3F02"/>
    <w:rsid w:val="00AB2B46"/>
    <w:rsid w:val="00AC1999"/>
    <w:rsid w:val="00AC30F4"/>
    <w:rsid w:val="00AC38AE"/>
    <w:rsid w:val="00AC7D7F"/>
    <w:rsid w:val="00AD32BA"/>
    <w:rsid w:val="00AE76BF"/>
    <w:rsid w:val="00AE790A"/>
    <w:rsid w:val="00B00680"/>
    <w:rsid w:val="00B03B90"/>
    <w:rsid w:val="00B04D97"/>
    <w:rsid w:val="00B068CD"/>
    <w:rsid w:val="00B06959"/>
    <w:rsid w:val="00B1090E"/>
    <w:rsid w:val="00B17E55"/>
    <w:rsid w:val="00B20F0A"/>
    <w:rsid w:val="00B26C1C"/>
    <w:rsid w:val="00B3703E"/>
    <w:rsid w:val="00B37A22"/>
    <w:rsid w:val="00B5018E"/>
    <w:rsid w:val="00B816A4"/>
    <w:rsid w:val="00B87204"/>
    <w:rsid w:val="00B93CA0"/>
    <w:rsid w:val="00B943CA"/>
    <w:rsid w:val="00B9496A"/>
    <w:rsid w:val="00B95A24"/>
    <w:rsid w:val="00B96C4A"/>
    <w:rsid w:val="00BA5644"/>
    <w:rsid w:val="00BB362C"/>
    <w:rsid w:val="00BC03C1"/>
    <w:rsid w:val="00BC65FB"/>
    <w:rsid w:val="00BD0076"/>
    <w:rsid w:val="00BD5B08"/>
    <w:rsid w:val="00BE1165"/>
    <w:rsid w:val="00BE6F84"/>
    <w:rsid w:val="00BE7BDD"/>
    <w:rsid w:val="00BF5B21"/>
    <w:rsid w:val="00BF7553"/>
    <w:rsid w:val="00C0574B"/>
    <w:rsid w:val="00C07DA6"/>
    <w:rsid w:val="00C20D65"/>
    <w:rsid w:val="00C34A59"/>
    <w:rsid w:val="00C34DD6"/>
    <w:rsid w:val="00C62C3C"/>
    <w:rsid w:val="00C836C5"/>
    <w:rsid w:val="00C91808"/>
    <w:rsid w:val="00C93924"/>
    <w:rsid w:val="00C94F13"/>
    <w:rsid w:val="00C96F55"/>
    <w:rsid w:val="00C97A5C"/>
    <w:rsid w:val="00CB6E22"/>
    <w:rsid w:val="00CC020C"/>
    <w:rsid w:val="00CC0344"/>
    <w:rsid w:val="00CC16CF"/>
    <w:rsid w:val="00CD72B0"/>
    <w:rsid w:val="00CF05B5"/>
    <w:rsid w:val="00D072E7"/>
    <w:rsid w:val="00D10D86"/>
    <w:rsid w:val="00D13FE5"/>
    <w:rsid w:val="00D34854"/>
    <w:rsid w:val="00D36AA5"/>
    <w:rsid w:val="00D40ADE"/>
    <w:rsid w:val="00D43136"/>
    <w:rsid w:val="00D436B1"/>
    <w:rsid w:val="00D506E0"/>
    <w:rsid w:val="00D513E9"/>
    <w:rsid w:val="00D5524B"/>
    <w:rsid w:val="00D651D4"/>
    <w:rsid w:val="00D65812"/>
    <w:rsid w:val="00D71A2B"/>
    <w:rsid w:val="00D72B96"/>
    <w:rsid w:val="00D755AB"/>
    <w:rsid w:val="00D762E8"/>
    <w:rsid w:val="00D8120C"/>
    <w:rsid w:val="00D8175E"/>
    <w:rsid w:val="00DA466C"/>
    <w:rsid w:val="00DB3887"/>
    <w:rsid w:val="00DB5DCB"/>
    <w:rsid w:val="00DC002C"/>
    <w:rsid w:val="00DC0C14"/>
    <w:rsid w:val="00DC1E4E"/>
    <w:rsid w:val="00DC240E"/>
    <w:rsid w:val="00DD2490"/>
    <w:rsid w:val="00DE6662"/>
    <w:rsid w:val="00E06CA0"/>
    <w:rsid w:val="00E1031E"/>
    <w:rsid w:val="00E105E6"/>
    <w:rsid w:val="00E33800"/>
    <w:rsid w:val="00E35301"/>
    <w:rsid w:val="00E44078"/>
    <w:rsid w:val="00E44BBA"/>
    <w:rsid w:val="00E46355"/>
    <w:rsid w:val="00E500F5"/>
    <w:rsid w:val="00E611A9"/>
    <w:rsid w:val="00E70698"/>
    <w:rsid w:val="00E75E36"/>
    <w:rsid w:val="00E85720"/>
    <w:rsid w:val="00E96B5C"/>
    <w:rsid w:val="00EA1B3F"/>
    <w:rsid w:val="00EA6A65"/>
    <w:rsid w:val="00EB592F"/>
    <w:rsid w:val="00EC2306"/>
    <w:rsid w:val="00EC6DFC"/>
    <w:rsid w:val="00ED0A89"/>
    <w:rsid w:val="00ED3B21"/>
    <w:rsid w:val="00EE133C"/>
    <w:rsid w:val="00EE206F"/>
    <w:rsid w:val="00EE4AD3"/>
    <w:rsid w:val="00EF162F"/>
    <w:rsid w:val="00EF4754"/>
    <w:rsid w:val="00EF7585"/>
    <w:rsid w:val="00F04A91"/>
    <w:rsid w:val="00F05ECD"/>
    <w:rsid w:val="00F10874"/>
    <w:rsid w:val="00F11099"/>
    <w:rsid w:val="00F12834"/>
    <w:rsid w:val="00F12BB9"/>
    <w:rsid w:val="00F14FD2"/>
    <w:rsid w:val="00F246FF"/>
    <w:rsid w:val="00F31C2A"/>
    <w:rsid w:val="00F368D9"/>
    <w:rsid w:val="00F51AB2"/>
    <w:rsid w:val="00F55C6D"/>
    <w:rsid w:val="00F55D87"/>
    <w:rsid w:val="00F62205"/>
    <w:rsid w:val="00F62C79"/>
    <w:rsid w:val="00F6678F"/>
    <w:rsid w:val="00F73960"/>
    <w:rsid w:val="00F755BB"/>
    <w:rsid w:val="00F81668"/>
    <w:rsid w:val="00F86654"/>
    <w:rsid w:val="00F867C6"/>
    <w:rsid w:val="00F92F72"/>
    <w:rsid w:val="00F93CA0"/>
    <w:rsid w:val="00F97855"/>
    <w:rsid w:val="00FA196F"/>
    <w:rsid w:val="00FA1FE3"/>
    <w:rsid w:val="00FB23D0"/>
    <w:rsid w:val="00FC5863"/>
    <w:rsid w:val="00FC6B11"/>
    <w:rsid w:val="00FD3ABA"/>
    <w:rsid w:val="00FD5239"/>
    <w:rsid w:val="00FE3918"/>
    <w:rsid w:val="00FE4354"/>
    <w:rsid w:val="00FE586D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7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07A9B"/>
    <w:rPr>
      <w:color w:val="0000FF"/>
      <w:u w:val="single"/>
    </w:rPr>
  </w:style>
  <w:style w:type="table" w:styleId="a8">
    <w:name w:val="Table Grid"/>
    <w:basedOn w:val="a1"/>
    <w:uiPriority w:val="59"/>
    <w:rsid w:val="00A0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7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07A9B"/>
    <w:rPr>
      <w:color w:val="0000FF"/>
      <w:u w:val="single"/>
    </w:rPr>
  </w:style>
  <w:style w:type="table" w:styleId="a8">
    <w:name w:val="Table Grid"/>
    <w:basedOn w:val="a1"/>
    <w:uiPriority w:val="59"/>
    <w:rsid w:val="00A0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A1947CF40D442FFAEB2B6E513C0DA0C67DFAE66B53AD5386D485450297135BFC585A9B73F4AF80rFE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2FCC-5C1F-4DB4-B929-FAF6E0D1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2021-10-13T10:01:00Z</cp:lastPrinted>
  <dcterms:created xsi:type="dcterms:W3CDTF">2021-10-18T03:58:00Z</dcterms:created>
  <dcterms:modified xsi:type="dcterms:W3CDTF">2021-10-18T03:58:00Z</dcterms:modified>
</cp:coreProperties>
</file>